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EA597" w14:textId="77777777" w:rsidR="00AF38B7" w:rsidRDefault="002E3345">
      <w:pPr>
        <w:spacing w:before="120" w:after="120" w:line="259" w:lineRule="auto"/>
        <w:jc w:val="center"/>
      </w:pPr>
      <w:r>
        <w:rPr>
          <w:rFonts w:ascii="Calibri (MS) Bold" w:eastAsia="Calibri (MS) Bold" w:hAnsi="Calibri (MS) Bold" w:cs="Calibri (MS) Bold"/>
          <w:b/>
          <w:bCs/>
          <w:color w:val="000000"/>
          <w:sz w:val="28"/>
          <w:szCs w:val="28"/>
        </w:rPr>
        <w:t>Instituto Nacional de Educación Diversificado.</w:t>
      </w:r>
      <w:r>
        <w:rPr>
          <w:rFonts w:ascii="Arimo" w:eastAsia="Arimo" w:hAnsi="Arimo" w:cs="Arimo"/>
          <w:color w:val="000000"/>
        </w:rPr>
        <w:t xml:space="preserve"> </w:t>
      </w:r>
    </w:p>
    <w:p w14:paraId="2F134196" w14:textId="77777777" w:rsidR="00AF38B7" w:rsidRDefault="002E3345">
      <w:pPr>
        <w:spacing w:before="120" w:after="120" w:line="259" w:lineRule="auto"/>
        <w:jc w:val="center"/>
      </w:pPr>
      <w:r>
        <w:rPr>
          <w:rFonts w:ascii="Calibri (MS) Bold" w:eastAsia="Calibri (MS) Bold" w:hAnsi="Calibri (MS) Bold" w:cs="Calibri (MS) Bold"/>
          <w:b/>
          <w:bCs/>
          <w:color w:val="000000"/>
          <w:sz w:val="28"/>
          <w:szCs w:val="28"/>
        </w:rPr>
        <w:t>INED</w:t>
      </w:r>
      <w:r>
        <w:rPr>
          <w:rFonts w:ascii="Arimo" w:eastAsia="Arimo" w:hAnsi="Arimo" w:cs="Arimo"/>
          <w:color w:val="000000"/>
        </w:rPr>
        <w:t xml:space="preserve"> </w:t>
      </w:r>
    </w:p>
    <w:p w14:paraId="430E5B07" w14:textId="77777777" w:rsidR="00C721E8" w:rsidRDefault="00C721E8" w:rsidP="00CE6555">
      <w:pPr>
        <w:spacing w:before="120" w:after="120" w:line="259" w:lineRule="auto"/>
        <w:jc w:val="center"/>
      </w:pPr>
      <w:r>
        <w:rPr>
          <w:rFonts w:ascii="Calibri (MS) Bold" w:eastAsia="Calibri (MS) Bold" w:hAnsi="Calibri (MS) Bold" w:cs="Calibri (MS) Bold"/>
          <w:b/>
          <w:bCs/>
          <w:color w:val="000000"/>
          <w:sz w:val="28"/>
          <w:szCs w:val="28"/>
        </w:rPr>
        <w:t>Santa Cruz Naranjo, Santa Rosa.</w:t>
      </w:r>
      <w:r>
        <w:rPr>
          <w:rFonts w:ascii="Arimo" w:eastAsia="Arimo" w:hAnsi="Arimo" w:cs="Arimo"/>
          <w:color w:val="000000"/>
        </w:rPr>
        <w:t xml:space="preserve"> </w:t>
      </w:r>
    </w:p>
    <w:p w14:paraId="18C6E14E" w14:textId="77777777" w:rsidR="00C721E8" w:rsidRDefault="00C721E8" w:rsidP="00CE6555">
      <w:pPr>
        <w:spacing w:before="120" w:after="120" w:line="259" w:lineRule="auto"/>
      </w:pPr>
      <w:r>
        <w:rPr>
          <w:rFonts w:ascii="Arimo" w:eastAsia="Arimo" w:hAnsi="Arimo" w:cs="Arimo"/>
          <w:color w:val="000000"/>
        </w:rPr>
        <w:t xml:space="preserve"> </w:t>
      </w:r>
    </w:p>
    <w:p w14:paraId="20BE24EF" w14:textId="77777777" w:rsidR="00C721E8" w:rsidRDefault="00C721E8" w:rsidP="00CE6555">
      <w:pPr>
        <w:spacing w:before="120" w:after="120" w:line="259" w:lineRule="auto"/>
      </w:pPr>
      <w:r>
        <w:rPr>
          <w:rFonts w:ascii="Calibri (MS)" w:eastAsia="Calibri (MS)" w:hAnsi="Calibri (MS)" w:cs="Calibri (MS)"/>
          <w:color w:val="000000"/>
        </w:rPr>
        <w:t>Catedrático: Gustavo Blanco.</w:t>
      </w:r>
      <w:r>
        <w:rPr>
          <w:rFonts w:ascii="Arimo" w:eastAsia="Arimo" w:hAnsi="Arimo" w:cs="Arimo"/>
          <w:color w:val="000000"/>
        </w:rPr>
        <w:t xml:space="preserve"> </w:t>
      </w:r>
    </w:p>
    <w:p w14:paraId="399BB61F" w14:textId="77777777" w:rsidR="00C721E8" w:rsidRDefault="00C721E8" w:rsidP="00CE6555">
      <w:pPr>
        <w:spacing w:before="120" w:after="120" w:line="259" w:lineRule="auto"/>
      </w:pPr>
      <w:r>
        <w:rPr>
          <w:rFonts w:ascii="Calibri (MS)" w:eastAsia="Calibri (MS)" w:hAnsi="Calibri (MS)" w:cs="Calibri (MS)"/>
          <w:color w:val="000000"/>
        </w:rPr>
        <w:t xml:space="preserve"> </w:t>
      </w:r>
      <w:r>
        <w:rPr>
          <w:rFonts w:ascii="Arimo" w:eastAsia="Arimo" w:hAnsi="Arimo" w:cs="Arimo"/>
          <w:color w:val="000000"/>
        </w:rPr>
        <w:t xml:space="preserve"> </w:t>
      </w:r>
    </w:p>
    <w:p w14:paraId="25A6A02D" w14:textId="77777777" w:rsidR="00C721E8" w:rsidRDefault="00C721E8" w:rsidP="00CE6555">
      <w:pPr>
        <w:spacing w:before="120" w:after="120" w:line="259" w:lineRule="auto"/>
      </w:pPr>
      <w:r>
        <w:rPr>
          <w:rFonts w:ascii="Calibri (MS)" w:eastAsia="Calibri (MS)" w:hAnsi="Calibri (MS)" w:cs="Calibri (MS)"/>
          <w:color w:val="000000"/>
        </w:rPr>
        <w:t xml:space="preserve">Nombre de los integrantes: </w:t>
      </w:r>
      <w:r>
        <w:rPr>
          <w:rFonts w:ascii="Arimo" w:eastAsia="Arimo" w:hAnsi="Arimo" w:cs="Arimo"/>
          <w:color w:val="000000"/>
        </w:rPr>
        <w:t xml:space="preserve"> </w:t>
      </w:r>
    </w:p>
    <w:p w14:paraId="045B9AD2" w14:textId="77777777" w:rsidR="00C721E8" w:rsidRDefault="00C721E8" w:rsidP="00CE6555">
      <w:pPr>
        <w:spacing w:before="120" w:after="120" w:line="259" w:lineRule="auto"/>
      </w:pPr>
      <w:r>
        <w:rPr>
          <w:rFonts w:ascii="Calibri (MS)" w:eastAsia="Calibri (MS)" w:hAnsi="Calibri (MS)" w:cs="Calibri (MS)"/>
          <w:color w:val="000000"/>
        </w:rPr>
        <w:t xml:space="preserve">Lidia Del Carmen Ramos González, ID 1784 </w:t>
      </w:r>
      <w:r>
        <w:rPr>
          <w:rFonts w:ascii="Arimo" w:eastAsia="Arimo" w:hAnsi="Arimo" w:cs="Arimo"/>
          <w:color w:val="000000"/>
        </w:rPr>
        <w:t xml:space="preserve"> </w:t>
      </w:r>
    </w:p>
    <w:p w14:paraId="494F0DCE" w14:textId="77777777" w:rsidR="00C721E8" w:rsidRDefault="00C721E8" w:rsidP="00CE6555">
      <w:pPr>
        <w:spacing w:before="120" w:after="120" w:line="259" w:lineRule="auto"/>
      </w:pPr>
      <w:r>
        <w:rPr>
          <w:rFonts w:ascii="Calibri (MS)" w:eastAsia="Calibri (MS)" w:hAnsi="Calibri (MS)" w:cs="Calibri (MS)"/>
          <w:color w:val="000000"/>
        </w:rPr>
        <w:t xml:space="preserve">Sherlin Dariana Ramírez Agustín,  ID 1810 </w:t>
      </w:r>
      <w:r>
        <w:rPr>
          <w:rFonts w:ascii="Arimo" w:eastAsia="Arimo" w:hAnsi="Arimo" w:cs="Arimo"/>
          <w:color w:val="000000"/>
        </w:rPr>
        <w:t xml:space="preserve"> </w:t>
      </w:r>
    </w:p>
    <w:p w14:paraId="78D1756B" w14:textId="77777777" w:rsidR="00C721E8" w:rsidRDefault="00C721E8" w:rsidP="00CE6555">
      <w:pPr>
        <w:spacing w:before="120" w:after="120" w:line="259" w:lineRule="auto"/>
      </w:pPr>
      <w:r>
        <w:rPr>
          <w:rFonts w:ascii="Calibri (MS)" w:eastAsia="Calibri (MS)" w:hAnsi="Calibri (MS)" w:cs="Calibri (MS)"/>
          <w:color w:val="000000"/>
        </w:rPr>
        <w:t>Elvis Danilo Puaque Yuman, ID 1827</w:t>
      </w:r>
      <w:r>
        <w:rPr>
          <w:rFonts w:ascii="Arimo" w:eastAsia="Arimo" w:hAnsi="Arimo" w:cs="Arimo"/>
          <w:color w:val="000000"/>
        </w:rPr>
        <w:t xml:space="preserve"> </w:t>
      </w:r>
    </w:p>
    <w:p w14:paraId="1692850E" w14:textId="77777777" w:rsidR="00C721E8" w:rsidRDefault="00C721E8" w:rsidP="00CE6555">
      <w:pPr>
        <w:spacing w:before="120" w:after="120" w:line="259" w:lineRule="auto"/>
      </w:pPr>
      <w:r>
        <w:rPr>
          <w:rFonts w:ascii="Arimo" w:eastAsia="Arimo" w:hAnsi="Arimo" w:cs="Arimo"/>
          <w:color w:val="000000"/>
        </w:rPr>
        <w:t xml:space="preserve"> </w:t>
      </w:r>
    </w:p>
    <w:p w14:paraId="0E07353E" w14:textId="77777777" w:rsidR="00C721E8" w:rsidRDefault="00C721E8" w:rsidP="00CE6555">
      <w:pPr>
        <w:spacing w:before="120" w:after="120" w:line="259" w:lineRule="auto"/>
      </w:pPr>
      <w:r>
        <w:rPr>
          <w:rFonts w:ascii="Calibri (MS)" w:eastAsia="Calibri (MS)" w:hAnsi="Calibri (MS)" w:cs="Calibri (MS)"/>
          <w:color w:val="000000"/>
        </w:rPr>
        <w:t>Materia: Sistemas</w:t>
      </w:r>
      <w:r>
        <w:rPr>
          <w:rFonts w:ascii="Arimo" w:eastAsia="Arimo" w:hAnsi="Arimo" w:cs="Arimo"/>
          <w:color w:val="000000"/>
        </w:rPr>
        <w:t xml:space="preserve"> </w:t>
      </w:r>
    </w:p>
    <w:p w14:paraId="4592461E" w14:textId="77777777" w:rsidR="00C721E8" w:rsidRDefault="00C721E8" w:rsidP="00CE6555">
      <w:pPr>
        <w:spacing w:before="120" w:after="120" w:line="259" w:lineRule="auto"/>
      </w:pPr>
      <w:r>
        <w:rPr>
          <w:rFonts w:ascii="Arimo" w:eastAsia="Arimo" w:hAnsi="Arimo" w:cs="Arimo"/>
          <w:color w:val="000000"/>
        </w:rPr>
        <w:t xml:space="preserve"> </w:t>
      </w:r>
    </w:p>
    <w:p w14:paraId="1798C864" w14:textId="77777777" w:rsidR="00C721E8" w:rsidRDefault="00C721E8" w:rsidP="00CE6555">
      <w:pPr>
        <w:spacing w:before="120" w:after="120" w:line="259" w:lineRule="auto"/>
        <w:jc w:val="center"/>
      </w:pPr>
      <w:r>
        <w:rPr>
          <w:rFonts w:ascii="Calibri (MS)" w:eastAsia="Calibri (MS)" w:hAnsi="Calibri (MS)" w:cs="Calibri (MS)"/>
          <w:color w:val="000000"/>
        </w:rPr>
        <w:t>Grado: 4.to.</w:t>
      </w:r>
      <w:r>
        <w:rPr>
          <w:rFonts w:ascii="Arimo" w:eastAsia="Arimo" w:hAnsi="Arimo" w:cs="Arimo"/>
          <w:color w:val="000000"/>
        </w:rPr>
        <w:t xml:space="preserve"> </w:t>
      </w:r>
    </w:p>
    <w:p w14:paraId="5B4C4F7C" w14:textId="77777777" w:rsidR="00C721E8" w:rsidRDefault="00C721E8" w:rsidP="00CE6555">
      <w:pPr>
        <w:spacing w:before="120" w:after="120" w:line="259" w:lineRule="auto"/>
      </w:pPr>
      <w:r>
        <w:rPr>
          <w:rFonts w:ascii="Arimo" w:eastAsia="Arimo" w:hAnsi="Arimo" w:cs="Arimo"/>
          <w:color w:val="000000"/>
        </w:rPr>
        <w:t xml:space="preserve"> </w:t>
      </w:r>
    </w:p>
    <w:p w14:paraId="199239DE" w14:textId="77777777" w:rsidR="00C721E8" w:rsidRDefault="00C721E8" w:rsidP="00CE6555">
      <w:pPr>
        <w:spacing w:before="120" w:after="120" w:line="259" w:lineRule="auto"/>
      </w:pPr>
      <w:r>
        <w:rPr>
          <w:rFonts w:ascii="Calibri (MS)" w:eastAsia="Calibri (MS)" w:hAnsi="Calibri (MS)" w:cs="Calibri (MS)"/>
          <w:color w:val="000000"/>
        </w:rPr>
        <w:t>Carrera: Bachillerato en computación</w:t>
      </w:r>
      <w:r>
        <w:rPr>
          <w:rFonts w:ascii="Arimo" w:eastAsia="Arimo" w:hAnsi="Arimo" w:cs="Arimo"/>
          <w:color w:val="000000"/>
        </w:rPr>
        <w:t xml:space="preserve"> </w:t>
      </w:r>
    </w:p>
    <w:p w14:paraId="19C2A9C1" w14:textId="77777777" w:rsidR="00C721E8" w:rsidRDefault="00C721E8" w:rsidP="00CE6555">
      <w:pPr>
        <w:spacing w:before="120" w:after="120" w:line="259" w:lineRule="auto"/>
      </w:pPr>
      <w:r>
        <w:rPr>
          <w:rFonts w:ascii="Arimo" w:eastAsia="Arimo" w:hAnsi="Arimo" w:cs="Arimo"/>
          <w:color w:val="000000"/>
        </w:rPr>
        <w:t xml:space="preserve"> </w:t>
      </w:r>
    </w:p>
    <w:p w14:paraId="5BF71C1D" w14:textId="77777777" w:rsidR="00C721E8" w:rsidRDefault="00C721E8" w:rsidP="00CE6555">
      <w:pPr>
        <w:spacing w:before="120" w:after="120" w:line="259" w:lineRule="auto"/>
        <w:jc w:val="center"/>
      </w:pPr>
      <w:r>
        <w:rPr>
          <w:rFonts w:ascii="Calibri (MS)" w:eastAsia="Calibri (MS)" w:hAnsi="Calibri (MS)" w:cs="Calibri (MS)"/>
          <w:color w:val="000000"/>
        </w:rPr>
        <w:t xml:space="preserve">Ciclo Escolar: </w:t>
      </w:r>
      <w:r>
        <w:rPr>
          <w:rFonts w:ascii="Arimo" w:eastAsia="Arimo" w:hAnsi="Arimo" w:cs="Arimo"/>
          <w:color w:val="000000"/>
        </w:rPr>
        <w:t xml:space="preserve"> </w:t>
      </w:r>
    </w:p>
    <w:p w14:paraId="31FE7DEC" w14:textId="77777777" w:rsidR="00C721E8" w:rsidRDefault="00C721E8" w:rsidP="00CE6555">
      <w:pPr>
        <w:spacing w:before="120" w:after="120" w:line="259" w:lineRule="auto"/>
        <w:jc w:val="center"/>
      </w:pPr>
      <w:r>
        <w:rPr>
          <w:rFonts w:ascii="Calibri (MS)" w:eastAsia="Calibri (MS)" w:hAnsi="Calibri (MS)" w:cs="Calibri (MS)"/>
          <w:color w:val="000000"/>
        </w:rPr>
        <w:t>2025</w:t>
      </w:r>
      <w:r>
        <w:rPr>
          <w:rFonts w:ascii="Arimo" w:eastAsia="Arimo" w:hAnsi="Arimo" w:cs="Arimo"/>
          <w:color w:val="000000"/>
        </w:rPr>
        <w:t xml:space="preserve"> </w:t>
      </w:r>
    </w:p>
    <w:p w14:paraId="0B31841B" w14:textId="77777777" w:rsidR="00C721E8" w:rsidRDefault="00C721E8" w:rsidP="00CE6555">
      <w:pPr>
        <w:spacing w:before="120" w:after="120" w:line="259" w:lineRule="auto"/>
      </w:pPr>
      <w:r>
        <w:rPr>
          <w:rFonts w:ascii="Arimo" w:eastAsia="Arimo" w:hAnsi="Arimo" w:cs="Arimo"/>
          <w:color w:val="000000"/>
        </w:rPr>
        <w:t xml:space="preserve"> </w:t>
      </w:r>
    </w:p>
    <w:p w14:paraId="05A5AA39" w14:textId="77777777" w:rsidR="00C721E8" w:rsidRDefault="00C721E8" w:rsidP="00CE6555">
      <w:pPr>
        <w:spacing w:before="120" w:after="120" w:line="259" w:lineRule="auto"/>
        <w:rPr>
          <w:rFonts w:ascii="Arimo" w:eastAsia="Arimo" w:hAnsi="Arimo" w:cs="Arimo"/>
          <w:color w:val="000000"/>
        </w:rPr>
      </w:pPr>
      <w:r>
        <w:rPr>
          <w:rFonts w:ascii="Arimo" w:eastAsia="Arimo" w:hAnsi="Arimo" w:cs="Arimo"/>
          <w:color w:val="000000"/>
        </w:rPr>
        <w:t xml:space="preserve"> </w:t>
      </w:r>
    </w:p>
    <w:p w14:paraId="0A657CFA" w14:textId="77777777" w:rsidR="00237BAB" w:rsidRDefault="00237BAB" w:rsidP="00CE6555">
      <w:pPr>
        <w:rPr>
          <w:rFonts w:ascii="Arimo" w:eastAsia="Arimo" w:hAnsi="Arimo" w:cs="Arimo"/>
          <w:color w:val="000000"/>
        </w:rPr>
      </w:pPr>
    </w:p>
    <w:p w14:paraId="068BCD05" w14:textId="1756B4C0" w:rsidR="00181BBF" w:rsidRDefault="00237BAB">
      <w:pPr>
        <w:rPr>
          <w:rFonts w:ascii="Arimo" w:eastAsia="Arimo" w:hAnsi="Arimo" w:cs="Arimo"/>
          <w:color w:val="000000"/>
        </w:rPr>
      </w:pPr>
      <w:r>
        <w:rPr>
          <w:rFonts w:ascii="Arimo" w:eastAsia="Arimo" w:hAnsi="Arimo" w:cs="Arimo"/>
          <w:color w:val="000000"/>
        </w:rPr>
        <w:br w:type="page"/>
      </w:r>
    </w:p>
    <w:p w14:paraId="3F7FF8D7" w14:textId="7D219459" w:rsidR="00C721E8" w:rsidRPr="004D7DEA" w:rsidRDefault="00AD711B" w:rsidP="00CE6555">
      <w:pPr>
        <w:rPr>
          <w:rFonts w:eastAsia="Arimo" w:cs="Arimo"/>
          <w:color w:val="000000"/>
          <w:sz w:val="44"/>
          <w:szCs w:val="44"/>
        </w:rPr>
      </w:pPr>
      <w:r w:rsidRPr="005403AF">
        <w:rPr>
          <w:rFonts w:eastAsia="Arimo" w:cs="Arimo"/>
          <w:color w:val="000000"/>
          <w:sz w:val="44"/>
          <w:szCs w:val="44"/>
        </w:rPr>
        <w:lastRenderedPageBreak/>
        <w:t xml:space="preserve">Índice </w:t>
      </w:r>
    </w:p>
    <w:p w14:paraId="4DB1FB92" w14:textId="77777777" w:rsidR="009F1E7E" w:rsidRDefault="009F1E7E" w:rsidP="00CE6555">
      <w:pPr>
        <w:jc w:val="center"/>
        <w:rPr>
          <w:rFonts w:ascii="Calibri (MS) Bold" w:eastAsia="Calibri (MS) Bold" w:hAnsi="Calibri (MS) Bold" w:cs="Calibri (MS) Bold"/>
          <w:b/>
          <w:bCs/>
          <w:color w:val="000000"/>
          <w:sz w:val="44"/>
          <w:szCs w:val="44"/>
        </w:rPr>
      </w:pPr>
      <w:r w:rsidRPr="009F1E7E">
        <w:rPr>
          <w:rFonts w:ascii="Calibri (MS) Bold" w:eastAsia="Calibri (MS) Bold" w:hAnsi="Calibri (MS) Bold" w:cs="Calibri (MS) Bold"/>
          <w:b/>
          <w:bCs/>
          <w:color w:val="000000"/>
          <w:sz w:val="44"/>
          <w:szCs w:val="44"/>
        </w:rPr>
        <w:t>Diagrama de flujo</w:t>
      </w:r>
    </w:p>
    <w:p w14:paraId="2182B65F" w14:textId="17E42DBD" w:rsidR="004D7DEA" w:rsidRDefault="004D7DEA" w:rsidP="00CE6555">
      <w:pPr>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color w:val="000000"/>
          <w:sz w:val="44"/>
          <w:szCs w:val="44"/>
        </w:rPr>
        <w:t xml:space="preserve">Diseño de programa a mano </w:t>
      </w:r>
    </w:p>
    <w:p w14:paraId="5954BDDC" w14:textId="44295527" w:rsidR="004D7DEA" w:rsidRDefault="004D7DEA" w:rsidP="00CE6555">
      <w:pPr>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color w:val="000000"/>
          <w:sz w:val="44"/>
          <w:szCs w:val="44"/>
        </w:rPr>
        <w:t xml:space="preserve">Diseño de programa </w:t>
      </w:r>
      <w:r w:rsidR="001615F6">
        <w:rPr>
          <w:rFonts w:ascii="Calibri (MS) Bold" w:eastAsia="Calibri (MS) Bold" w:hAnsi="Calibri (MS) Bold" w:cs="Calibri (MS) Bold"/>
          <w:b/>
          <w:bCs/>
          <w:color w:val="000000"/>
          <w:sz w:val="44"/>
          <w:szCs w:val="44"/>
        </w:rPr>
        <w:t xml:space="preserve">a computadora </w:t>
      </w:r>
    </w:p>
    <w:p w14:paraId="2A7E4524" w14:textId="47E309F6" w:rsidR="001615F6" w:rsidRDefault="001615F6" w:rsidP="00CE6555">
      <w:pPr>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color w:val="000000"/>
          <w:sz w:val="44"/>
          <w:szCs w:val="44"/>
        </w:rPr>
        <w:t xml:space="preserve">Descripción detallada del taller mecánico </w:t>
      </w:r>
    </w:p>
    <w:p w14:paraId="2637AC45" w14:textId="45C119D0" w:rsidR="001615F6" w:rsidRDefault="003F29A8" w:rsidP="00CE6555">
      <w:pPr>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color w:val="000000"/>
          <w:sz w:val="44"/>
          <w:szCs w:val="44"/>
        </w:rPr>
        <w:t xml:space="preserve">Descripción detallada de lo que hace el taller mecánico </w:t>
      </w:r>
    </w:p>
    <w:p w14:paraId="00427811" w14:textId="072DA50D" w:rsidR="003F29A8" w:rsidRDefault="007F1697" w:rsidP="00CE6555">
      <w:pPr>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color w:val="000000"/>
          <w:sz w:val="44"/>
          <w:szCs w:val="44"/>
        </w:rPr>
        <w:t>Glosario de palabras</w:t>
      </w:r>
    </w:p>
    <w:p w14:paraId="026989B1" w14:textId="77777777" w:rsidR="004D7DEA" w:rsidRPr="009F1E7E" w:rsidRDefault="004D7DEA" w:rsidP="00CE6555">
      <w:pPr>
        <w:jc w:val="center"/>
        <w:rPr>
          <w:rFonts w:ascii="Calibri (MS) Bold" w:eastAsia="Calibri (MS) Bold" w:hAnsi="Calibri (MS) Bold" w:cs="Calibri (MS) Bold"/>
          <w:b/>
          <w:bCs/>
          <w:color w:val="000000"/>
          <w:sz w:val="44"/>
          <w:szCs w:val="44"/>
        </w:rPr>
      </w:pPr>
    </w:p>
    <w:p w14:paraId="4B9B0557" w14:textId="77777777"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57E9B0B4" w14:textId="54265AD4" w:rsidR="00CC5067" w:rsidRDefault="001B3DBB">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noProof/>
          <w:color w:val="000000"/>
          <w:sz w:val="28"/>
          <w:szCs w:val="28"/>
        </w:rPr>
        <w:lastRenderedPageBreak/>
        <w:drawing>
          <wp:anchor distT="0" distB="0" distL="114300" distR="114300" simplePos="0" relativeHeight="251660288" behindDoc="0" locked="0" layoutInCell="1" allowOverlap="1" wp14:anchorId="5E775B91" wp14:editId="05FDBC43">
            <wp:simplePos x="0" y="0"/>
            <wp:positionH relativeFrom="column">
              <wp:posOffset>0</wp:posOffset>
            </wp:positionH>
            <wp:positionV relativeFrom="paragraph">
              <wp:posOffset>348615</wp:posOffset>
            </wp:positionV>
            <wp:extent cx="5612130" cy="6760845"/>
            <wp:effectExtent l="0" t="0" r="7620" b="1905"/>
            <wp:wrapTopAndBottom/>
            <wp:docPr id="1976702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02035" name="Imagen 1976702035"/>
                    <pic:cNvPicPr/>
                  </pic:nvPicPr>
                  <pic:blipFill>
                    <a:blip r:embed="rId5">
                      <a:extLst>
                        <a:ext uri="{28A0092B-C50C-407E-A947-70E740481C1C}">
                          <a14:useLocalDpi xmlns:a14="http://schemas.microsoft.com/office/drawing/2010/main" val="0"/>
                        </a:ext>
                      </a:extLst>
                    </a:blip>
                    <a:stretch>
                      <a:fillRect/>
                    </a:stretch>
                  </pic:blipFill>
                  <pic:spPr>
                    <a:xfrm>
                      <a:off x="0" y="0"/>
                      <a:ext cx="5612130" cy="6760845"/>
                    </a:xfrm>
                    <a:prstGeom prst="rect">
                      <a:avLst/>
                    </a:prstGeom>
                  </pic:spPr>
                </pic:pic>
              </a:graphicData>
            </a:graphic>
          </wp:anchor>
        </w:drawing>
      </w:r>
      <w:r w:rsidR="00CC5067">
        <w:rPr>
          <w:rFonts w:ascii="Calibri (MS) Bold" w:eastAsia="Calibri (MS) Bold" w:hAnsi="Calibri (MS) Bold" w:cs="Calibri (MS) Bold"/>
          <w:b/>
          <w:bCs/>
          <w:color w:val="000000"/>
          <w:sz w:val="28"/>
          <w:szCs w:val="28"/>
        </w:rPr>
        <w:br w:type="page"/>
      </w:r>
    </w:p>
    <w:p w14:paraId="3FB7BB31" w14:textId="64AD9ABC" w:rsidR="00CC5067" w:rsidRPr="00C243FE" w:rsidRDefault="0099181E">
      <w:pPr>
        <w:spacing w:before="120" w:after="120" w:line="259" w:lineRule="auto"/>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noProof/>
          <w:color w:val="000000"/>
          <w:sz w:val="28"/>
          <w:szCs w:val="28"/>
        </w:rPr>
        <w:lastRenderedPageBreak/>
        <w:drawing>
          <wp:anchor distT="0" distB="0" distL="114300" distR="114300" simplePos="0" relativeHeight="251662336" behindDoc="0" locked="0" layoutInCell="1" allowOverlap="1" wp14:anchorId="7563965F" wp14:editId="49103634">
            <wp:simplePos x="0" y="0"/>
            <wp:positionH relativeFrom="column">
              <wp:posOffset>-871855</wp:posOffset>
            </wp:positionH>
            <wp:positionV relativeFrom="paragraph">
              <wp:posOffset>530860</wp:posOffset>
            </wp:positionV>
            <wp:extent cx="2941955" cy="3602355"/>
            <wp:effectExtent l="0" t="0" r="0" b="0"/>
            <wp:wrapTopAndBottom/>
            <wp:docPr id="3878060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06022" name="Imagen 3878060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1955" cy="3602355"/>
                    </a:xfrm>
                    <a:prstGeom prst="rect">
                      <a:avLst/>
                    </a:prstGeom>
                  </pic:spPr>
                </pic:pic>
              </a:graphicData>
            </a:graphic>
            <wp14:sizeRelH relativeFrom="margin">
              <wp14:pctWidth>0</wp14:pctWidth>
            </wp14:sizeRelH>
            <wp14:sizeRelV relativeFrom="margin">
              <wp14:pctHeight>0</wp14:pctHeight>
            </wp14:sizeRelV>
          </wp:anchor>
        </w:drawing>
      </w:r>
      <w:r>
        <w:rPr>
          <w:rFonts w:ascii="Calibri (MS) Bold" w:eastAsia="Calibri (MS) Bold" w:hAnsi="Calibri (MS) Bold" w:cs="Calibri (MS) Bold"/>
          <w:b/>
          <w:bCs/>
          <w:noProof/>
          <w:color w:val="000000"/>
          <w:sz w:val="28"/>
          <w:szCs w:val="28"/>
        </w:rPr>
        <w:drawing>
          <wp:anchor distT="0" distB="0" distL="114300" distR="114300" simplePos="0" relativeHeight="251663360" behindDoc="0" locked="0" layoutInCell="1" allowOverlap="1" wp14:anchorId="488D0342" wp14:editId="3D46329B">
            <wp:simplePos x="0" y="0"/>
            <wp:positionH relativeFrom="column">
              <wp:posOffset>1026160</wp:posOffset>
            </wp:positionH>
            <wp:positionV relativeFrom="paragraph">
              <wp:posOffset>4190365</wp:posOffset>
            </wp:positionV>
            <wp:extent cx="3279775" cy="4046220"/>
            <wp:effectExtent l="0" t="0" r="0" b="0"/>
            <wp:wrapTopAndBottom/>
            <wp:docPr id="1062479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9807" name="Imagen 10624798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9775" cy="4046220"/>
                    </a:xfrm>
                    <a:prstGeom prst="rect">
                      <a:avLst/>
                    </a:prstGeom>
                  </pic:spPr>
                </pic:pic>
              </a:graphicData>
            </a:graphic>
            <wp14:sizeRelH relativeFrom="margin">
              <wp14:pctWidth>0</wp14:pctWidth>
            </wp14:sizeRelH>
            <wp14:sizeRelV relativeFrom="margin">
              <wp14:pctHeight>0</wp14:pctHeight>
            </wp14:sizeRelV>
          </wp:anchor>
        </w:drawing>
      </w:r>
      <w:r>
        <w:rPr>
          <w:rFonts w:ascii="Calibri (MS) Bold" w:eastAsia="Calibri (MS) Bold" w:hAnsi="Calibri (MS) Bold" w:cs="Calibri (MS) Bold"/>
          <w:b/>
          <w:bCs/>
          <w:noProof/>
          <w:color w:val="000000"/>
          <w:sz w:val="28"/>
          <w:szCs w:val="28"/>
        </w:rPr>
        <w:drawing>
          <wp:anchor distT="0" distB="0" distL="114300" distR="114300" simplePos="0" relativeHeight="251661312" behindDoc="0" locked="0" layoutInCell="1" allowOverlap="1" wp14:anchorId="1753FCD3" wp14:editId="3C44FA61">
            <wp:simplePos x="0" y="0"/>
            <wp:positionH relativeFrom="column">
              <wp:posOffset>2785745</wp:posOffset>
            </wp:positionH>
            <wp:positionV relativeFrom="paragraph">
              <wp:posOffset>471805</wp:posOffset>
            </wp:positionV>
            <wp:extent cx="3051175" cy="3637280"/>
            <wp:effectExtent l="0" t="0" r="0" b="1270"/>
            <wp:wrapTopAndBottom/>
            <wp:docPr id="2883913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91313" name="Imagen 2883913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1175" cy="3637280"/>
                    </a:xfrm>
                    <a:prstGeom prst="rect">
                      <a:avLst/>
                    </a:prstGeom>
                  </pic:spPr>
                </pic:pic>
              </a:graphicData>
            </a:graphic>
            <wp14:sizeRelH relativeFrom="margin">
              <wp14:pctWidth>0</wp14:pctWidth>
            </wp14:sizeRelH>
            <wp14:sizeRelV relativeFrom="margin">
              <wp14:pctHeight>0</wp14:pctHeight>
            </wp14:sizeRelV>
          </wp:anchor>
        </w:drawing>
      </w:r>
      <w:r w:rsidR="00D25209" w:rsidRPr="00C243FE">
        <w:rPr>
          <w:rFonts w:ascii="Calibri (MS) Bold" w:eastAsia="Calibri (MS) Bold" w:hAnsi="Calibri (MS) Bold" w:cs="Calibri (MS) Bold"/>
          <w:b/>
          <w:bCs/>
          <w:color w:val="000000"/>
          <w:sz w:val="44"/>
          <w:szCs w:val="44"/>
        </w:rPr>
        <w:t xml:space="preserve">Diseño de programa </w:t>
      </w:r>
      <w:r w:rsidR="00C243FE" w:rsidRPr="00C243FE">
        <w:rPr>
          <w:rFonts w:ascii="Calibri (MS) Bold" w:eastAsia="Calibri (MS) Bold" w:hAnsi="Calibri (MS) Bold" w:cs="Calibri (MS) Bold"/>
          <w:b/>
          <w:bCs/>
          <w:color w:val="000000"/>
          <w:sz w:val="44"/>
          <w:szCs w:val="44"/>
        </w:rPr>
        <w:t>(en el cuaderno)</w:t>
      </w:r>
    </w:p>
    <w:p w14:paraId="39AF1166" w14:textId="0F3B3458" w:rsidR="00CC5067" w:rsidRPr="00516DE2" w:rsidRDefault="00B23245" w:rsidP="007F4DC1">
      <w:pPr>
        <w:jc w:val="center"/>
        <w:rPr>
          <w:rFonts w:ascii="Calibri (MS) Bold" w:eastAsia="Calibri (MS) Bold" w:hAnsi="Calibri (MS) Bold" w:cs="Calibri (MS) Bold"/>
          <w:b/>
          <w:bCs/>
          <w:color w:val="000000"/>
          <w:sz w:val="44"/>
          <w:szCs w:val="44"/>
        </w:rPr>
      </w:pPr>
      <w:r>
        <w:rPr>
          <w:rFonts w:ascii="Calibri (MS) Bold" w:eastAsia="Calibri (MS) Bold" w:hAnsi="Calibri (MS) Bold" w:cs="Calibri (MS) Bold"/>
          <w:b/>
          <w:bCs/>
          <w:color w:val="000000"/>
          <w:sz w:val="44"/>
          <w:szCs w:val="44"/>
        </w:rPr>
        <w:lastRenderedPageBreak/>
        <w:t>Diseño</w:t>
      </w:r>
      <w:r w:rsidR="00516DE2">
        <w:rPr>
          <w:rFonts w:ascii="Calibri (MS) Bold" w:eastAsia="Calibri (MS) Bold" w:hAnsi="Calibri (MS) Bold" w:cs="Calibri (MS) Bold"/>
          <w:b/>
          <w:bCs/>
          <w:color w:val="000000"/>
          <w:sz w:val="44"/>
          <w:szCs w:val="44"/>
        </w:rPr>
        <w:t xml:space="preserve"> de programa </w:t>
      </w:r>
      <w:r w:rsidR="000F316E">
        <w:rPr>
          <w:rFonts w:ascii="Calibri (MS) Bold" w:eastAsia="Calibri (MS) Bold" w:hAnsi="Calibri (MS) Bold" w:cs="Calibri (MS) Bold"/>
          <w:b/>
          <w:bCs/>
          <w:color w:val="000000"/>
          <w:sz w:val="44"/>
          <w:szCs w:val="44"/>
        </w:rPr>
        <w:t xml:space="preserve"> </w:t>
      </w:r>
      <w:r w:rsidR="00516DE2">
        <w:rPr>
          <w:rFonts w:ascii="Calibri (MS) Bold" w:eastAsia="Calibri (MS) Bold" w:hAnsi="Calibri (MS) Bold" w:cs="Calibri (MS) Bold"/>
          <w:b/>
          <w:bCs/>
          <w:color w:val="000000"/>
          <w:sz w:val="44"/>
          <w:szCs w:val="44"/>
        </w:rPr>
        <w:t>(a computadora)</w:t>
      </w:r>
    </w:p>
    <w:p w14:paraId="7173F511" w14:textId="754B1FCF"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23C7254E" w14:textId="6D53BF0D" w:rsidR="00CC5067" w:rsidRDefault="000F316E">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noProof/>
          <w:color w:val="000000"/>
          <w:sz w:val="28"/>
          <w:szCs w:val="28"/>
        </w:rPr>
        <w:drawing>
          <wp:anchor distT="0" distB="0" distL="114300" distR="114300" simplePos="0" relativeHeight="251665408" behindDoc="0" locked="0" layoutInCell="1" allowOverlap="1" wp14:anchorId="4924372A" wp14:editId="501AFBA0">
            <wp:simplePos x="0" y="0"/>
            <wp:positionH relativeFrom="column">
              <wp:posOffset>767080</wp:posOffset>
            </wp:positionH>
            <wp:positionV relativeFrom="paragraph">
              <wp:posOffset>87630</wp:posOffset>
            </wp:positionV>
            <wp:extent cx="3714750" cy="7037070"/>
            <wp:effectExtent l="0" t="0" r="0" b="0"/>
            <wp:wrapTopAndBottom/>
            <wp:docPr id="17673566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56606" name="Imagen 1767356606"/>
                    <pic:cNvPicPr/>
                  </pic:nvPicPr>
                  <pic:blipFill>
                    <a:blip r:embed="rId9">
                      <a:extLst>
                        <a:ext uri="{28A0092B-C50C-407E-A947-70E740481C1C}">
                          <a14:useLocalDpi xmlns:a14="http://schemas.microsoft.com/office/drawing/2010/main" val="0"/>
                        </a:ext>
                      </a:extLst>
                    </a:blip>
                    <a:stretch>
                      <a:fillRect/>
                    </a:stretch>
                  </pic:blipFill>
                  <pic:spPr>
                    <a:xfrm>
                      <a:off x="0" y="0"/>
                      <a:ext cx="3714750" cy="7037070"/>
                    </a:xfrm>
                    <a:prstGeom prst="rect">
                      <a:avLst/>
                    </a:prstGeom>
                  </pic:spPr>
                </pic:pic>
              </a:graphicData>
            </a:graphic>
            <wp14:sizeRelH relativeFrom="margin">
              <wp14:pctWidth>0</wp14:pctWidth>
            </wp14:sizeRelH>
            <wp14:sizeRelV relativeFrom="margin">
              <wp14:pctHeight>0</wp14:pctHeight>
            </wp14:sizeRelV>
          </wp:anchor>
        </w:drawing>
      </w:r>
      <w:r w:rsidR="00CC5067">
        <w:rPr>
          <w:rFonts w:ascii="Calibri (MS) Bold" w:eastAsia="Calibri (MS) Bold" w:hAnsi="Calibri (MS) Bold" w:cs="Calibri (MS) Bold"/>
          <w:b/>
          <w:bCs/>
          <w:color w:val="000000"/>
          <w:sz w:val="28"/>
          <w:szCs w:val="28"/>
        </w:rPr>
        <w:br w:type="page"/>
      </w:r>
    </w:p>
    <w:p w14:paraId="326EAAAE" w14:textId="17831901" w:rsidR="00516DE2" w:rsidRPr="00607EDE" w:rsidRDefault="000F316E">
      <w:pPr>
        <w:rPr>
          <w:rFonts w:ascii="Calibri (MS) Bold" w:eastAsia="Calibri (MS) Bold" w:hAnsi="Calibri (MS) Bold" w:cs="Calibri (MS) Bold"/>
          <w:b/>
          <w:bCs/>
          <w:color w:val="000000"/>
          <w:sz w:val="44"/>
          <w:szCs w:val="44"/>
        </w:rPr>
      </w:pPr>
      <w:r w:rsidRPr="00607EDE">
        <w:rPr>
          <w:rFonts w:ascii="Calibri (MS) Bold" w:eastAsia="Calibri (MS) Bold" w:hAnsi="Calibri (MS) Bold" w:cs="Calibri (MS) Bold"/>
          <w:b/>
          <w:bCs/>
          <w:color w:val="000000"/>
          <w:sz w:val="44"/>
          <w:szCs w:val="44"/>
        </w:rPr>
        <w:lastRenderedPageBreak/>
        <w:t xml:space="preserve">Descripción detallada de lo que </w:t>
      </w:r>
      <w:r w:rsidR="00921C43" w:rsidRPr="00607EDE">
        <w:rPr>
          <w:rFonts w:ascii="Calibri (MS) Bold" w:eastAsia="Calibri (MS) Bold" w:hAnsi="Calibri (MS) Bold" w:cs="Calibri (MS) Bold"/>
          <w:b/>
          <w:bCs/>
          <w:color w:val="000000"/>
          <w:sz w:val="44"/>
          <w:szCs w:val="44"/>
        </w:rPr>
        <w:t xml:space="preserve">hace el código del taller mecánico </w:t>
      </w:r>
    </w:p>
    <w:p w14:paraId="5A947470" w14:textId="5665274F"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2035321A" w14:textId="77777777" w:rsidR="00607EDE" w:rsidRDefault="00607EDE" w:rsidP="00CE6555">
      <w:r>
        <w:t>Nuestro sistema es acerca del taller mecánico. El programa tiene 5 opciones y las opciones son:</w:t>
      </w:r>
    </w:p>
    <w:p w14:paraId="33CFCED6" w14:textId="77777777" w:rsidR="00607EDE" w:rsidRDefault="00607EDE" w:rsidP="00CE6555">
      <w:r>
        <w:t>1) ingresos de vehículos.</w:t>
      </w:r>
    </w:p>
    <w:p w14:paraId="463EB4D8" w14:textId="77777777" w:rsidR="00607EDE" w:rsidRDefault="00607EDE" w:rsidP="00CE6555">
      <w:r>
        <w:t>2) ingresos de clientes y números de teléfono del cliente.</w:t>
      </w:r>
    </w:p>
    <w:p w14:paraId="6EAC98C9" w14:textId="77777777" w:rsidR="00607EDE" w:rsidRDefault="00607EDE" w:rsidP="00CE6555">
      <w:r>
        <w:t>3) vender repuestos.</w:t>
      </w:r>
    </w:p>
    <w:p w14:paraId="6E6E3A72" w14:textId="77777777" w:rsidR="00607EDE" w:rsidRDefault="00607EDE" w:rsidP="00CE6555">
      <w:r>
        <w:t>4) devolución del vehículo.</w:t>
      </w:r>
    </w:p>
    <w:p w14:paraId="15C5291E" w14:textId="77777777" w:rsidR="00607EDE" w:rsidRDefault="00607EDE" w:rsidP="00CE6555">
      <w:r>
        <w:t>5) ingresos de repuestos.</w:t>
      </w:r>
    </w:p>
    <w:p w14:paraId="47C7278F" w14:textId="77777777" w:rsidR="00607EDE" w:rsidRDefault="00607EDE" w:rsidP="00CE6555"/>
    <w:p w14:paraId="3E45739D" w14:textId="77777777" w:rsidR="00607EDE" w:rsidRDefault="00607EDE" w:rsidP="00CE6555">
      <w:pPr>
        <w:pStyle w:val="Prrafodelista"/>
        <w:numPr>
          <w:ilvl w:val="0"/>
          <w:numId w:val="1"/>
        </w:numPr>
      </w:pPr>
      <w:r>
        <w:t>Ingreso de vehículos.</w:t>
      </w:r>
    </w:p>
    <w:p w14:paraId="09711FA3" w14:textId="77777777" w:rsidR="00607EDE" w:rsidRDefault="00607EDE" w:rsidP="00CE6555">
      <w:r>
        <w:t xml:space="preserve">Esta opciones funciona para ingresos de vehículos ingresando el nombre y modelo que es del vehículo. También ingresando el nombre del cliente para registrar que el vehículo sea del cliente del que lo trajo al taller. Cuando ingresas el nombre del vehículo y el nombre del cliente ya quedaría registrado en el sistema </w:t>
      </w:r>
    </w:p>
    <w:p w14:paraId="53D75C46" w14:textId="77777777" w:rsidR="00607EDE" w:rsidRDefault="00607EDE" w:rsidP="00CE6555"/>
    <w:p w14:paraId="07FBBBC8" w14:textId="77777777" w:rsidR="00607EDE" w:rsidRDefault="00607EDE" w:rsidP="00CE6555">
      <w:pPr>
        <w:pStyle w:val="Prrafodelista"/>
        <w:numPr>
          <w:ilvl w:val="0"/>
          <w:numId w:val="1"/>
        </w:numPr>
      </w:pPr>
      <w:r>
        <w:t>Ingresos de clientes y los números de teléfono de los clientes.</w:t>
      </w:r>
    </w:p>
    <w:p w14:paraId="5F5F8CAB" w14:textId="77777777" w:rsidR="00607EDE" w:rsidRDefault="00607EDE" w:rsidP="00CE6555">
      <w:r>
        <w:t>Esta opción es para registrar los clientes y los números de teléfono son para contactar al cliente que su vehículo ha sido reparado correctamente o no. El cliente y el número de teléfono del cliente quedará registrado por el sistema para luego buscarlo y ver el nombre del cliente y su número de teléfono.</w:t>
      </w:r>
    </w:p>
    <w:p w14:paraId="6FA471FB" w14:textId="77777777" w:rsidR="00607EDE" w:rsidRDefault="00607EDE" w:rsidP="00CE6555"/>
    <w:p w14:paraId="12B59FAD" w14:textId="77777777" w:rsidR="00607EDE" w:rsidRDefault="00607EDE" w:rsidP="00CE6555">
      <w:pPr>
        <w:pStyle w:val="Prrafodelista"/>
        <w:numPr>
          <w:ilvl w:val="0"/>
          <w:numId w:val="1"/>
        </w:numPr>
      </w:pPr>
      <w:r>
        <w:t>Vender repuestos para el vehículo.</w:t>
      </w:r>
    </w:p>
    <w:p w14:paraId="5CBB5C21" w14:textId="77777777" w:rsidR="00607EDE" w:rsidRDefault="00607EDE" w:rsidP="00CE6555">
      <w:r>
        <w:t xml:space="preserve">Esta opción sirve para escribir o elegir de los repuestos disponibles para el vehículo, también esta el ID del cliente para escribir o elegir al cliente para vender el producto para su vehículo, la calidad o precio es para cuanto vale la pieza o repuestos del vehículo, colocar el precio del producto a comprar o ya queda registrado en el sistema el precio del producto o repuestos. </w:t>
      </w:r>
    </w:p>
    <w:p w14:paraId="1ACA453E" w14:textId="77777777" w:rsidR="00607EDE" w:rsidRDefault="00607EDE" w:rsidP="00CE6555"/>
    <w:p w14:paraId="5CCF1A89" w14:textId="77777777" w:rsidR="00607EDE" w:rsidRDefault="00607EDE" w:rsidP="00CE6555">
      <w:pPr>
        <w:pStyle w:val="Prrafodelista"/>
        <w:numPr>
          <w:ilvl w:val="0"/>
          <w:numId w:val="1"/>
        </w:numPr>
      </w:pPr>
      <w:r>
        <w:t xml:space="preserve">Devolución de vehículos. </w:t>
      </w:r>
    </w:p>
    <w:p w14:paraId="1039F0C2" w14:textId="77777777" w:rsidR="00607EDE" w:rsidRDefault="00607EDE" w:rsidP="00CE6555">
      <w:r>
        <w:t xml:space="preserve">Colocando la fecha de la reparación muestra el recibo del trabajo de la reparación de vehículo. En el recibo muestra la fecha, el nombre del cliente, el nombre del vehículo, y el monto de la reparación del vehículo, donde estará registrado las reparaciones a los clientes. </w:t>
      </w:r>
    </w:p>
    <w:p w14:paraId="19D6070A" w14:textId="77777777" w:rsidR="00607EDE" w:rsidRDefault="00607EDE" w:rsidP="00CE6555"/>
    <w:p w14:paraId="42D8C5D4" w14:textId="77777777" w:rsidR="00607EDE" w:rsidRDefault="00607EDE" w:rsidP="00CE6555">
      <w:pPr>
        <w:pStyle w:val="Prrafodelista"/>
        <w:numPr>
          <w:ilvl w:val="0"/>
          <w:numId w:val="1"/>
        </w:numPr>
      </w:pPr>
      <w:r>
        <w:t>Ingreso de la pieza o repuestos.</w:t>
      </w:r>
    </w:p>
    <w:p w14:paraId="112A1C87" w14:textId="77777777" w:rsidR="00607EDE" w:rsidRDefault="00607EDE" w:rsidP="00CE6555">
      <w:r>
        <w:t>Esta opción es para ingresar la pieza necesaria para la reparación de los vehículos, por ejemplo: llantas, piezas de motor, etc. El ingreso de precio es para ingresar los precios a las piezas de reparación de los vehículos, ejemplo una llanta cuesta Q150.00</w:t>
      </w:r>
    </w:p>
    <w:p w14:paraId="01A1D459" w14:textId="7B42ED50"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7B74988B" w14:textId="77777777" w:rsidR="00237BAB" w:rsidRDefault="00237BAB" w:rsidP="00CE6555">
      <w:pPr>
        <w:ind w:left="720" w:hanging="360"/>
      </w:pPr>
      <w:r>
        <w:lastRenderedPageBreak/>
        <w:t>Descripción detallada de lo que hace el Pseudocódigo de TallerMecanico</w:t>
      </w:r>
    </w:p>
    <w:p w14:paraId="430CF53F" w14:textId="77777777" w:rsidR="00237BAB" w:rsidRDefault="00237BAB" w:rsidP="00237BAB">
      <w:pPr>
        <w:pStyle w:val="Prrafodelista"/>
        <w:numPr>
          <w:ilvl w:val="0"/>
          <w:numId w:val="2"/>
        </w:numPr>
        <w:rPr>
          <w:rFonts w:eastAsia="Times New Roman"/>
          <w:sz w:val="26"/>
          <w:szCs w:val="26"/>
        </w:rPr>
      </w:pPr>
      <w:r w:rsidRPr="000749E9">
        <w:rPr>
          <w:rFonts w:eastAsia="Times New Roman"/>
          <w:sz w:val="26"/>
          <w:szCs w:val="26"/>
        </w:rPr>
        <w:t>Definición de Variables:</w:t>
      </w:r>
      <w:r w:rsidRPr="000749E9">
        <w:rPr>
          <w:rFonts w:eastAsia="Times New Roman"/>
        </w:rPr>
        <w:br/>
      </w:r>
      <w:r w:rsidRPr="000749E9">
        <w:rPr>
          <w:rFonts w:eastAsia="Times New Roman"/>
          <w:sz w:val="26"/>
          <w:szCs w:val="26"/>
        </w:rPr>
        <w:t>• Definir MENU, NUM, FECHA, IDVEH, XV FECHA, IDCLIEN Como Entero;: Declara variables para almacenar números enteros, como opciones de menú, fechas, identificadores de vehículos y clientes.</w:t>
      </w:r>
      <w:r w:rsidRPr="000749E9">
        <w:rPr>
          <w:rFonts w:eastAsia="Times New Roman"/>
        </w:rPr>
        <w:br/>
      </w:r>
      <w:r w:rsidRPr="000749E9">
        <w:rPr>
          <w:rFonts w:eastAsia="Times New Roman"/>
          <w:sz w:val="26"/>
          <w:szCs w:val="26"/>
        </w:rPr>
        <w:t>• Definir CLIENTE, VEHICULO, REPUESTOS, VEH, TEL, FECODEVOVEH Como Caracter;: Declara variables para almacenar texto, como nombres de clientes, vehículos, repuestos, teléfonos y fechas de devolución.</w:t>
      </w:r>
      <w:r w:rsidRPr="000749E9">
        <w:rPr>
          <w:rFonts w:eastAsia="Times New Roman"/>
        </w:rPr>
        <w:br/>
      </w:r>
      <w:r w:rsidRPr="000749E9">
        <w:rPr>
          <w:rFonts w:eastAsia="Times New Roman"/>
          <w:sz w:val="26"/>
          <w:szCs w:val="26"/>
        </w:rPr>
        <w:t>• Definir PRECIO, CAN Como Real;: Declara variables para almacenar números reales, como precios y una variable de cantidad (CAN).</w:t>
      </w:r>
    </w:p>
    <w:p w14:paraId="6329492D" w14:textId="77777777" w:rsidR="00237BAB" w:rsidRDefault="00237BAB" w:rsidP="00CE6555">
      <w:pPr>
        <w:pStyle w:val="Prrafodelista"/>
        <w:rPr>
          <w:rFonts w:eastAsia="Times New Roman"/>
          <w:sz w:val="26"/>
          <w:szCs w:val="26"/>
        </w:rPr>
      </w:pPr>
    </w:p>
    <w:p w14:paraId="41E934A4" w14:textId="77777777" w:rsidR="00237BAB" w:rsidRDefault="00237BAB" w:rsidP="00237BAB">
      <w:pPr>
        <w:pStyle w:val="Prrafodelista"/>
        <w:numPr>
          <w:ilvl w:val="0"/>
          <w:numId w:val="2"/>
        </w:numPr>
        <w:rPr>
          <w:rFonts w:eastAsia="Times New Roman"/>
          <w:sz w:val="26"/>
          <w:szCs w:val="26"/>
        </w:rPr>
      </w:pPr>
      <w:r w:rsidRPr="009C7870">
        <w:rPr>
          <w:rFonts w:eastAsia="Times New Roman"/>
          <w:sz w:val="26"/>
          <w:szCs w:val="26"/>
        </w:rPr>
        <w:t xml:space="preserve"> Dimensionamiento de Arreglos:</w:t>
      </w:r>
      <w:r w:rsidRPr="009C7870">
        <w:rPr>
          <w:rFonts w:eastAsia="Times New Roman"/>
        </w:rPr>
        <w:br/>
      </w:r>
      <w:r w:rsidRPr="009C7870">
        <w:rPr>
          <w:rFonts w:eastAsia="Times New Roman"/>
          <w:sz w:val="26"/>
          <w:szCs w:val="26"/>
        </w:rPr>
        <w:t>• Dimension CLIENTE (20); Dimension TEL (20); Dimension VEHICULO (20); Dimension REPUESTOS (20); Dimension PRECIO(20); Dimension V FECHA (20); Dimension V CLIENTE (20); Dimension V VEH(20); Dimension V PRECIO(20);: Se definen arreglos para almacenar hasta 20 elementos de cada tipo (clientes, teléfonos, vehículos, repuestos, precios, fechas de reparación, clientes de reparación, vehículos de reparación y precios de reparación).</w:t>
      </w:r>
      <w:r w:rsidRPr="009C7870">
        <w:rPr>
          <w:rFonts w:eastAsia="Times New Roman"/>
        </w:rPr>
        <w:br/>
      </w:r>
    </w:p>
    <w:p w14:paraId="2A9543A2" w14:textId="77777777" w:rsidR="00237BAB" w:rsidRPr="0091517E" w:rsidRDefault="00237BAB" w:rsidP="00CE6555">
      <w:pPr>
        <w:pStyle w:val="Prrafodelista"/>
        <w:rPr>
          <w:rFonts w:eastAsia="Times New Roman"/>
          <w:sz w:val="26"/>
          <w:szCs w:val="26"/>
        </w:rPr>
      </w:pPr>
    </w:p>
    <w:p w14:paraId="3B505F57" w14:textId="77777777" w:rsidR="00237BAB" w:rsidRPr="003A6105" w:rsidRDefault="00237BAB" w:rsidP="00237BAB">
      <w:pPr>
        <w:pStyle w:val="Prrafodelista"/>
        <w:numPr>
          <w:ilvl w:val="0"/>
          <w:numId w:val="2"/>
        </w:numPr>
        <w:rPr>
          <w:rFonts w:eastAsia="Times New Roman"/>
          <w:sz w:val="26"/>
          <w:szCs w:val="26"/>
        </w:rPr>
      </w:pPr>
      <w:r w:rsidRPr="009C7870">
        <w:rPr>
          <w:rFonts w:eastAsia="Times New Roman"/>
          <w:sz w:val="26"/>
          <w:szCs w:val="26"/>
        </w:rPr>
        <w:t xml:space="preserve"> Bucle Principal del Programa (Repetir...Hasta Que):</w:t>
      </w:r>
      <w:r w:rsidRPr="009C7870">
        <w:rPr>
          <w:rFonts w:eastAsia="Times New Roman"/>
        </w:rPr>
        <w:br/>
      </w:r>
      <w:r w:rsidRPr="009C7870">
        <w:rPr>
          <w:rFonts w:eastAsia="Times New Roman"/>
          <w:sz w:val="26"/>
          <w:szCs w:val="26"/>
        </w:rPr>
        <w:t>• Repetir MENU Hasta Que MENU = 123: El programa se ejecutará repetidamente hasta que el usuario ingrese "123" como opción de menú.</w:t>
      </w:r>
      <w:r w:rsidRPr="009C7870">
        <w:rPr>
          <w:rFonts w:eastAsia="Times New Roman"/>
        </w:rPr>
        <w:br/>
      </w:r>
      <w:r w:rsidRPr="009C7870">
        <w:rPr>
          <w:rFonts w:eastAsia="Times New Roman"/>
          <w:sz w:val="26"/>
          <w:szCs w:val="26"/>
        </w:rPr>
        <w:t>• Limpiar Pantalla;: Borra la pantalla para una interfaz más limpia.</w:t>
      </w:r>
      <w:r w:rsidRPr="009C7870">
        <w:rPr>
          <w:rFonts w:eastAsia="Times New Roman"/>
        </w:rPr>
        <w:br/>
      </w:r>
      <w:r w:rsidRPr="009C7870">
        <w:rPr>
          <w:rFonts w:eastAsia="Times New Roman"/>
          <w:b/>
          <w:bCs/>
          <w:sz w:val="26"/>
          <w:szCs w:val="26"/>
        </w:rPr>
        <w:t>• Menú de Opciones:</w:t>
      </w:r>
      <w:r w:rsidRPr="009C7870">
        <w:rPr>
          <w:rFonts w:eastAsia="Times New Roman"/>
        </w:rPr>
        <w:br/>
      </w:r>
      <w:r w:rsidRPr="009C7870">
        <w:rPr>
          <w:rFonts w:eastAsia="Times New Roman"/>
          <w:sz w:val="26"/>
          <w:szCs w:val="26"/>
        </w:rPr>
        <w:t>Se muestran las opciones disponibles para el usuario (ingreso de vehículos, ingreso de teléfono del cliente, venta de repuestos, devolución de vehículos, ingresos de repuestos).</w:t>
      </w:r>
      <w:r w:rsidRPr="009C7870">
        <w:rPr>
          <w:rFonts w:eastAsia="Times New Roman"/>
        </w:rPr>
        <w:br/>
      </w:r>
      <w:r w:rsidRPr="009C7870">
        <w:rPr>
          <w:rFonts w:eastAsia="Times New Roman"/>
          <w:sz w:val="26"/>
          <w:szCs w:val="26"/>
        </w:rPr>
        <w:t>• Leer MENJ;: Lee la opción seleccionada por el usuario.</w:t>
      </w:r>
    </w:p>
    <w:p w14:paraId="15665D02" w14:textId="77777777" w:rsidR="00237BAB" w:rsidRPr="003A6105" w:rsidRDefault="00237BAB" w:rsidP="00CE6555">
      <w:pPr>
        <w:pStyle w:val="Prrafodelista"/>
        <w:rPr>
          <w:rFonts w:eastAsia="Times New Roman"/>
          <w:sz w:val="26"/>
          <w:szCs w:val="26"/>
        </w:rPr>
      </w:pPr>
    </w:p>
    <w:p w14:paraId="130AC562" w14:textId="77777777" w:rsidR="00237BAB" w:rsidRDefault="00237BAB" w:rsidP="00237BAB">
      <w:pPr>
        <w:pStyle w:val="Prrafodelista"/>
        <w:numPr>
          <w:ilvl w:val="0"/>
          <w:numId w:val="2"/>
        </w:numPr>
        <w:rPr>
          <w:rFonts w:eastAsia="Times New Roman"/>
          <w:sz w:val="26"/>
          <w:szCs w:val="26"/>
        </w:rPr>
      </w:pPr>
      <w:r w:rsidRPr="009C7870">
        <w:rPr>
          <w:rFonts w:eastAsia="Times New Roman"/>
          <w:sz w:val="26"/>
          <w:szCs w:val="26"/>
        </w:rPr>
        <w:t>Estructura Segun HENJ Hacer (Menú de Opciones):</w:t>
      </w:r>
      <w:r w:rsidRPr="009C7870">
        <w:rPr>
          <w:rFonts w:eastAsia="Times New Roman"/>
        </w:rPr>
        <w:br/>
      </w:r>
      <w:r w:rsidRPr="009C7870">
        <w:rPr>
          <w:rFonts w:eastAsia="Times New Roman"/>
          <w:b/>
          <w:bCs/>
          <w:sz w:val="26"/>
          <w:szCs w:val="26"/>
        </w:rPr>
        <w:t>• Caso 1 (Ingreso de Vehículos):</w:t>
      </w:r>
      <w:r w:rsidRPr="009C7870">
        <w:rPr>
          <w:rFonts w:eastAsia="Times New Roman"/>
        </w:rPr>
        <w:br/>
      </w:r>
      <w:r w:rsidRPr="009C7870">
        <w:rPr>
          <w:rFonts w:eastAsia="Times New Roman"/>
          <w:sz w:val="26"/>
          <w:szCs w:val="26"/>
        </w:rPr>
        <w:t>• Solicita y lee el nombre del vehículo y el nombre del cliente.</w:t>
      </w:r>
      <w:r w:rsidRPr="009C7870">
        <w:rPr>
          <w:rFonts w:eastAsia="Times New Roman"/>
        </w:rPr>
        <w:br/>
      </w:r>
      <w:r w:rsidRPr="009C7870">
        <w:rPr>
          <w:rFonts w:eastAsia="Times New Roman"/>
          <w:sz w:val="26"/>
          <w:szCs w:val="26"/>
        </w:rPr>
        <w:lastRenderedPageBreak/>
        <w:t>• Muestra un mensaje de "Vehículo del cliente registrado".</w:t>
      </w:r>
      <w:r w:rsidRPr="009C7870">
        <w:rPr>
          <w:rFonts w:eastAsia="Times New Roman"/>
        </w:rPr>
        <w:br/>
      </w:r>
      <w:r w:rsidRPr="009C7870">
        <w:rPr>
          <w:rFonts w:eastAsia="Times New Roman"/>
          <w:b/>
          <w:bCs/>
          <w:sz w:val="26"/>
          <w:szCs w:val="26"/>
        </w:rPr>
        <w:t>• Caso 2 (Ingreso de Teléfono del Cliente):</w:t>
      </w:r>
      <w:r w:rsidRPr="009C7870">
        <w:rPr>
          <w:rFonts w:eastAsia="Times New Roman"/>
        </w:rPr>
        <w:br/>
      </w:r>
      <w:r w:rsidRPr="009C7870">
        <w:rPr>
          <w:rFonts w:eastAsia="Times New Roman"/>
          <w:sz w:val="26"/>
          <w:szCs w:val="26"/>
        </w:rPr>
        <w:t>• Solicita y lee el nombre del cliente y el número de teléfono.</w:t>
      </w:r>
      <w:r w:rsidRPr="009C7870">
        <w:rPr>
          <w:rFonts w:eastAsia="Times New Roman"/>
        </w:rPr>
        <w:br/>
      </w:r>
      <w:r w:rsidRPr="009C7870">
        <w:rPr>
          <w:rFonts w:eastAsia="Times New Roman"/>
          <w:sz w:val="26"/>
          <w:szCs w:val="26"/>
        </w:rPr>
        <w:t>• Muestra un mensaje de "nombre y número de teléfono registrado".</w:t>
      </w:r>
      <w:r w:rsidRPr="009C7870">
        <w:rPr>
          <w:rFonts w:eastAsia="Times New Roman"/>
        </w:rPr>
        <w:br/>
      </w:r>
      <w:r w:rsidRPr="009C7870">
        <w:rPr>
          <w:rFonts w:eastAsia="Times New Roman"/>
          <w:b/>
          <w:bCs/>
          <w:sz w:val="26"/>
          <w:szCs w:val="26"/>
        </w:rPr>
        <w:t>• Caso 3 (Venta de Repuestos):</w:t>
      </w:r>
      <w:r w:rsidRPr="003A6105">
        <w:rPr>
          <w:rFonts w:eastAsia="Times New Roman"/>
        </w:rPr>
        <w:br/>
      </w:r>
      <w:r w:rsidRPr="003A6105">
        <w:rPr>
          <w:rFonts w:eastAsia="Times New Roman"/>
          <w:sz w:val="26"/>
          <w:szCs w:val="26"/>
        </w:rPr>
        <w:t>• Solicita y lee el nombre del repuesto, el ID del cliente, el modelo del vehículo, el precio del repuesto y la fecha de devolución.</w:t>
      </w:r>
      <w:r w:rsidRPr="003A6105">
        <w:rPr>
          <w:rFonts w:eastAsia="Times New Roman"/>
        </w:rPr>
        <w:br/>
      </w:r>
      <w:r w:rsidRPr="003A6105">
        <w:rPr>
          <w:rFonts w:eastAsia="Times New Roman"/>
          <w:sz w:val="26"/>
          <w:szCs w:val="26"/>
        </w:rPr>
        <w:t>• Muestra un mensaje de "producto comprado con éxito".</w:t>
      </w:r>
      <w:r w:rsidRPr="003A6105">
        <w:rPr>
          <w:rFonts w:eastAsia="Times New Roman"/>
        </w:rPr>
        <w:br/>
      </w:r>
      <w:r w:rsidRPr="003A6105">
        <w:rPr>
          <w:rFonts w:eastAsia="Times New Roman"/>
          <w:sz w:val="26"/>
          <w:szCs w:val="26"/>
        </w:rPr>
        <w:t>• Imprime una "FACTURA" con la fecha, cliente, vehículo y precio de reparación.</w:t>
      </w:r>
      <w:r w:rsidRPr="003A6105">
        <w:rPr>
          <w:rFonts w:eastAsia="Times New Roman"/>
        </w:rPr>
        <w:br/>
      </w:r>
      <w:r w:rsidRPr="003A6105">
        <w:rPr>
          <w:rFonts w:eastAsia="Times New Roman"/>
          <w:sz w:val="26"/>
          <w:szCs w:val="26"/>
        </w:rPr>
        <w:t>• Incrementa la variable CAN.</w:t>
      </w:r>
      <w:r w:rsidRPr="00136A81">
        <w:rPr>
          <w:rFonts w:eastAsia="Times New Roman"/>
        </w:rPr>
        <w:br/>
      </w:r>
      <w:r w:rsidRPr="00136A81">
        <w:rPr>
          <w:rFonts w:eastAsia="Times New Roman"/>
          <w:b/>
          <w:bCs/>
          <w:sz w:val="26"/>
          <w:szCs w:val="26"/>
        </w:rPr>
        <w:t>• Caso 5 (Ingreso de Repuestos):</w:t>
      </w:r>
      <w:r w:rsidRPr="00136A81">
        <w:rPr>
          <w:rFonts w:eastAsia="Times New Roman"/>
        </w:rPr>
        <w:br/>
      </w:r>
      <w:r w:rsidRPr="00136A81">
        <w:rPr>
          <w:rFonts w:eastAsia="Times New Roman"/>
          <w:sz w:val="26"/>
          <w:szCs w:val="26"/>
        </w:rPr>
        <w:t>• Solicita y lee el nombre del repuesto y el precio del repuesto.</w:t>
      </w:r>
      <w:r w:rsidRPr="00136A81">
        <w:rPr>
          <w:rFonts w:eastAsia="Times New Roman"/>
        </w:rPr>
        <w:br/>
      </w:r>
      <w:r w:rsidRPr="00136A81">
        <w:rPr>
          <w:rFonts w:eastAsia="Times New Roman"/>
          <w:sz w:val="26"/>
          <w:szCs w:val="26"/>
        </w:rPr>
        <w:t>• Muestra un mensaje de "repuesto registrado".</w:t>
      </w:r>
    </w:p>
    <w:p w14:paraId="1F430829" w14:textId="77777777" w:rsidR="00237BAB" w:rsidRPr="00136A81" w:rsidRDefault="00237BAB" w:rsidP="00CE6555">
      <w:pPr>
        <w:pStyle w:val="Prrafodelista"/>
        <w:rPr>
          <w:rFonts w:eastAsia="Times New Roman"/>
          <w:sz w:val="26"/>
          <w:szCs w:val="26"/>
        </w:rPr>
      </w:pPr>
    </w:p>
    <w:p w14:paraId="699CD247" w14:textId="77777777" w:rsidR="00237BAB" w:rsidRPr="00136A81" w:rsidRDefault="00237BAB" w:rsidP="00237BAB">
      <w:pPr>
        <w:pStyle w:val="Prrafodelista"/>
        <w:numPr>
          <w:ilvl w:val="0"/>
          <w:numId w:val="2"/>
        </w:numPr>
        <w:rPr>
          <w:rFonts w:eastAsia="Times New Roman"/>
          <w:sz w:val="26"/>
          <w:szCs w:val="26"/>
        </w:rPr>
      </w:pPr>
      <w:r w:rsidRPr="00136A81">
        <w:rPr>
          <w:rFonts w:eastAsia="Times New Roman"/>
          <w:sz w:val="26"/>
          <w:szCs w:val="26"/>
        </w:rPr>
        <w:t>Historial de Reparaciones (SI CAN Entonces...SiNo):</w:t>
      </w:r>
      <w:r w:rsidRPr="00136A81">
        <w:rPr>
          <w:rFonts w:eastAsia="Times New Roman"/>
        </w:rPr>
        <w:br/>
      </w:r>
      <w:r w:rsidRPr="00136A81">
        <w:rPr>
          <w:rFonts w:eastAsia="Times New Roman"/>
          <w:sz w:val="26"/>
          <w:szCs w:val="26"/>
        </w:rPr>
        <w:t>• SI CAN Entonces: Si CAN (contador de reparaciones/ventas) es mayor que cero, se muestra el historial.</w:t>
      </w:r>
      <w:r w:rsidRPr="00136A81">
        <w:rPr>
          <w:rFonts w:eastAsia="Times New Roman"/>
        </w:rPr>
        <w:br/>
      </w:r>
      <w:r w:rsidRPr="00136A81">
        <w:rPr>
          <w:rFonts w:eastAsia="Times New Roman"/>
          <w:sz w:val="26"/>
          <w:szCs w:val="26"/>
        </w:rPr>
        <w:t>• Escribir "historial de reparaciones";: Imprime un encabezado para el historial.</w:t>
      </w:r>
      <w:r w:rsidRPr="00136A81">
        <w:rPr>
          <w:rFonts w:eastAsia="Times New Roman"/>
        </w:rPr>
        <w:br/>
      </w:r>
      <w:r w:rsidRPr="00136A81">
        <w:rPr>
          <w:rFonts w:eastAsia="Times New Roman"/>
          <w:sz w:val="26"/>
          <w:szCs w:val="26"/>
        </w:rPr>
        <w:t>• Para x hasta CAN Hacer: Itera desde 1 hasta el valor de CAN.</w:t>
      </w:r>
      <w:r w:rsidRPr="00136A81">
        <w:rPr>
          <w:rFonts w:eastAsia="Times New Roman"/>
        </w:rPr>
        <w:br/>
      </w:r>
      <w:r w:rsidRPr="00136A81">
        <w:rPr>
          <w:rFonts w:eastAsia="Times New Roman"/>
          <w:sz w:val="26"/>
          <w:szCs w:val="26"/>
        </w:rPr>
        <w:t>• Dentro del bucle Para, se muestra la fecha, cliente, vehículo y monto de cada reparación/venta registrada.</w:t>
      </w:r>
      <w:r w:rsidRPr="00136A81">
        <w:rPr>
          <w:rFonts w:eastAsia="Times New Roman"/>
        </w:rPr>
        <w:br/>
      </w:r>
      <w:r w:rsidRPr="00136A81">
        <w:rPr>
          <w:rFonts w:eastAsia="Times New Roman"/>
          <w:sz w:val="26"/>
          <w:szCs w:val="26"/>
        </w:rPr>
        <w:t>• SiNo Escribir "No hay reparacion";: Si no hay reparaciones registradas (CAN es 0), se muestra este mensaje.</w:t>
      </w:r>
    </w:p>
    <w:p w14:paraId="403BCF46" w14:textId="77777777" w:rsidR="00237BAB" w:rsidRPr="00136A81" w:rsidRDefault="00237BAB" w:rsidP="00CE6555">
      <w:pPr>
        <w:pStyle w:val="Prrafodelista"/>
        <w:rPr>
          <w:rFonts w:eastAsia="Times New Roman"/>
          <w:sz w:val="26"/>
          <w:szCs w:val="26"/>
        </w:rPr>
      </w:pPr>
    </w:p>
    <w:p w14:paraId="518B9655" w14:textId="77777777" w:rsidR="00237BAB" w:rsidRPr="00136A81" w:rsidRDefault="00237BAB" w:rsidP="00237BAB">
      <w:pPr>
        <w:pStyle w:val="Prrafodelista"/>
        <w:numPr>
          <w:ilvl w:val="0"/>
          <w:numId w:val="2"/>
        </w:numPr>
        <w:rPr>
          <w:rFonts w:eastAsia="Times New Roman"/>
          <w:sz w:val="26"/>
          <w:szCs w:val="26"/>
        </w:rPr>
      </w:pPr>
      <w:r w:rsidRPr="00136A81">
        <w:rPr>
          <w:rFonts w:eastAsia="Times New Roman"/>
          <w:sz w:val="26"/>
          <w:szCs w:val="26"/>
        </w:rPr>
        <w:t>Finalización del Programa:</w:t>
      </w:r>
      <w:r w:rsidRPr="00136A81">
        <w:rPr>
          <w:rFonts w:eastAsia="Times New Roman"/>
        </w:rPr>
        <w:br/>
      </w:r>
      <w:r w:rsidRPr="00136A81">
        <w:rPr>
          <w:rFonts w:eastAsia="Times New Roman"/>
          <w:sz w:val="26"/>
          <w:szCs w:val="26"/>
        </w:rPr>
        <w:t>• `Esperar tecla: `: Pausa la ejecución hasta que el usuario presione una tecla.</w:t>
      </w:r>
      <w:r w:rsidRPr="00136A81">
        <w:rPr>
          <w:rFonts w:eastAsia="Times New Roman"/>
        </w:rPr>
        <w:br/>
      </w:r>
      <w:r w:rsidRPr="00136A81">
        <w:rPr>
          <w:rFonts w:eastAsia="Times New Roman"/>
          <w:sz w:val="26"/>
          <w:szCs w:val="26"/>
        </w:rPr>
        <w:t>• Hasta Que MENU = 123: El bucle principal se repite hasta que el usuario ingrese "123" en el menú.</w:t>
      </w:r>
      <w:r w:rsidRPr="00136A81">
        <w:rPr>
          <w:rFonts w:eastAsia="Times New Roman"/>
        </w:rPr>
        <w:br/>
      </w:r>
    </w:p>
    <w:p w14:paraId="4DFBF7FB" w14:textId="7FFA4D4A"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40741927" w14:textId="280D2BC9"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408D18B9" w14:textId="7218F9BE" w:rsidR="00706511" w:rsidRDefault="00EE75BE">
      <w:pPr>
        <w:spacing w:before="120" w:after="120" w:line="259" w:lineRule="auto"/>
        <w:jc w:val="center"/>
        <w:rPr>
          <w:rFonts w:ascii="Calibri (MS) Bold" w:eastAsia="Calibri (MS) Bold" w:hAnsi="Calibri (MS) Bold" w:cs="Calibri (MS) Bold"/>
          <w:b/>
          <w:bCs/>
          <w:color w:val="000000"/>
          <w:sz w:val="28"/>
          <w:szCs w:val="28"/>
        </w:rPr>
      </w:pPr>
      <w:r>
        <w:rPr>
          <w:rFonts w:ascii="Calibri (MS) Bold" w:eastAsia="Calibri (MS) Bold" w:hAnsi="Calibri (MS) Bold" w:cs="Calibri (MS) Bold"/>
          <w:b/>
          <w:bCs/>
          <w:noProof/>
          <w:color w:val="000000"/>
          <w:sz w:val="28"/>
          <w:szCs w:val="28"/>
        </w:rPr>
        <w:lastRenderedPageBreak/>
        <w:drawing>
          <wp:anchor distT="0" distB="0" distL="114300" distR="114300" simplePos="0" relativeHeight="251667456" behindDoc="0" locked="0" layoutInCell="1" allowOverlap="1" wp14:anchorId="256DEFC2" wp14:editId="2A211789">
            <wp:simplePos x="0" y="0"/>
            <wp:positionH relativeFrom="column">
              <wp:posOffset>-677545</wp:posOffset>
            </wp:positionH>
            <wp:positionV relativeFrom="paragraph">
              <wp:posOffset>0</wp:posOffset>
            </wp:positionV>
            <wp:extent cx="2677795" cy="4763135"/>
            <wp:effectExtent l="0" t="0" r="8255" b="0"/>
            <wp:wrapTopAndBottom/>
            <wp:docPr id="2067652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52201" name="Imagen 20676522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795" cy="4763135"/>
                    </a:xfrm>
                    <a:prstGeom prst="rect">
                      <a:avLst/>
                    </a:prstGeom>
                  </pic:spPr>
                </pic:pic>
              </a:graphicData>
            </a:graphic>
            <wp14:sizeRelH relativeFrom="margin">
              <wp14:pctWidth>0</wp14:pctWidth>
            </wp14:sizeRelH>
            <wp14:sizeRelV relativeFrom="margin">
              <wp14:pctHeight>0</wp14:pctHeight>
            </wp14:sizeRelV>
          </wp:anchor>
        </w:drawing>
      </w:r>
      <w:r>
        <w:rPr>
          <w:rFonts w:ascii="Calibri (MS) Bold" w:eastAsia="Calibri (MS) Bold" w:hAnsi="Calibri (MS) Bold" w:cs="Calibri (MS) Bold"/>
          <w:b/>
          <w:bCs/>
          <w:noProof/>
          <w:color w:val="000000"/>
          <w:sz w:val="28"/>
          <w:szCs w:val="28"/>
        </w:rPr>
        <w:drawing>
          <wp:anchor distT="0" distB="0" distL="114300" distR="114300" simplePos="0" relativeHeight="251666432" behindDoc="0" locked="0" layoutInCell="1" allowOverlap="1" wp14:anchorId="245AC6F0" wp14:editId="4D96B817">
            <wp:simplePos x="0" y="0"/>
            <wp:positionH relativeFrom="column">
              <wp:posOffset>2395664</wp:posOffset>
            </wp:positionH>
            <wp:positionV relativeFrom="paragraph">
              <wp:posOffset>181</wp:posOffset>
            </wp:positionV>
            <wp:extent cx="2631540" cy="4680858"/>
            <wp:effectExtent l="0" t="0" r="0" b="5715"/>
            <wp:wrapTopAndBottom/>
            <wp:docPr id="782563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3781" name="Imagen 7825637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1540" cy="4680858"/>
                    </a:xfrm>
                    <a:prstGeom prst="rect">
                      <a:avLst/>
                    </a:prstGeom>
                  </pic:spPr>
                </pic:pic>
              </a:graphicData>
            </a:graphic>
            <wp14:sizeRelH relativeFrom="margin">
              <wp14:pctWidth>0</wp14:pctWidth>
            </wp14:sizeRelH>
            <wp14:sizeRelV relativeFrom="margin">
              <wp14:pctHeight>0</wp14:pctHeight>
            </wp14:sizeRelV>
          </wp:anchor>
        </w:drawing>
      </w:r>
    </w:p>
    <w:p w14:paraId="21FBE275" w14:textId="4AEC8810" w:rsidR="00706511" w:rsidRDefault="00706511">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14827F1B" w14:textId="77777777"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3154164F" w14:textId="13217F25"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2E8778EB" w14:textId="7FD504E8"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2A2A26CD" w14:textId="0F332262"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54774D15" w14:textId="6741B00F"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5E0C150D" w14:textId="66C0734B"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044BB3E9" w14:textId="397669E1"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0EC8BF0C" w14:textId="177D9D38"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11886AD0" w14:textId="4F67D367"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5D25FA39" w14:textId="44BAEB99"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69B7E8B8" w14:textId="77777777" w:rsidR="00CC5067" w:rsidRDefault="00CC5067">
      <w:pPr>
        <w:spacing w:before="120" w:after="120" w:line="259" w:lineRule="auto"/>
        <w:jc w:val="center"/>
        <w:rPr>
          <w:rFonts w:ascii="Calibri (MS) Bold" w:eastAsia="Calibri (MS) Bold" w:hAnsi="Calibri (MS) Bold" w:cs="Calibri (MS) Bold"/>
          <w:b/>
          <w:bCs/>
          <w:color w:val="000000"/>
          <w:sz w:val="28"/>
          <w:szCs w:val="28"/>
        </w:rPr>
      </w:pPr>
    </w:p>
    <w:p w14:paraId="21880B76" w14:textId="404FC1E1" w:rsidR="00CC5067" w:rsidRDefault="00CC5067">
      <w:pPr>
        <w:rPr>
          <w:rFonts w:ascii="Calibri (MS) Bold" w:eastAsia="Calibri (MS) Bold" w:hAnsi="Calibri (MS) Bold" w:cs="Calibri (MS) Bold"/>
          <w:b/>
          <w:bCs/>
          <w:color w:val="000000"/>
          <w:sz w:val="28"/>
          <w:szCs w:val="28"/>
        </w:rPr>
      </w:pPr>
      <w:r>
        <w:rPr>
          <w:rFonts w:ascii="Calibri (MS) Bold" w:eastAsia="Calibri (MS) Bold" w:hAnsi="Calibri (MS) Bold" w:cs="Calibri (MS) Bold"/>
          <w:b/>
          <w:bCs/>
          <w:color w:val="000000"/>
          <w:sz w:val="28"/>
          <w:szCs w:val="28"/>
        </w:rPr>
        <w:br w:type="page"/>
      </w:r>
    </w:p>
    <w:p w14:paraId="1920CFF9" w14:textId="4951C4F9" w:rsidR="0037443A" w:rsidRPr="0037443A" w:rsidRDefault="0037443A">
      <w:pPr>
        <w:spacing w:before="120" w:after="120" w:line="259" w:lineRule="auto"/>
        <w:rPr>
          <w:rFonts w:ascii="Arimo" w:eastAsia="Arimo" w:hAnsi="Arimo" w:cs="Arimo"/>
          <w:color w:val="000000"/>
        </w:rPr>
      </w:pPr>
    </w:p>
    <w:sectPr w:rsidR="0037443A" w:rsidRPr="0037443A">
      <w:pgSz w:w="12240" w:h="15810"/>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MS) Bold">
    <w:altName w:val="Calibri"/>
    <w:charset w:val="00"/>
    <w:family w:val="auto"/>
    <w:pitch w:val="default"/>
  </w:font>
  <w:font w:name="Arimo">
    <w:charset w:val="00"/>
    <w:family w:val="auto"/>
    <w:pitch w:val="default"/>
    <w:embedRegular r:id="rId1" w:fontKey="{FACA6E50-4A1B-EF41-BF25-1F9FA9ACB433}"/>
  </w:font>
  <w:font w:name="Calibri (MS)">
    <w:altName w:val="Calibri"/>
    <w:charset w:val="00"/>
    <w:family w:val="auto"/>
    <w:pitch w:val="default"/>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86AD3"/>
    <w:multiLevelType w:val="hybridMultilevel"/>
    <w:tmpl w:val="5A12E76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39B5F90"/>
    <w:multiLevelType w:val="hybridMultilevel"/>
    <w:tmpl w:val="4CF26C26"/>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41444098">
    <w:abstractNumId w:val="1"/>
  </w:num>
  <w:num w:numId="2" w16cid:durableId="2020425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8B7"/>
    <w:rsid w:val="00055F62"/>
    <w:rsid w:val="000A7F09"/>
    <w:rsid w:val="000F316E"/>
    <w:rsid w:val="001615F6"/>
    <w:rsid w:val="00181BBF"/>
    <w:rsid w:val="001B3DBB"/>
    <w:rsid w:val="00237BAB"/>
    <w:rsid w:val="00237ED9"/>
    <w:rsid w:val="002B2033"/>
    <w:rsid w:val="002E3345"/>
    <w:rsid w:val="0037443A"/>
    <w:rsid w:val="003F29A8"/>
    <w:rsid w:val="004D7DEA"/>
    <w:rsid w:val="0050261B"/>
    <w:rsid w:val="00516DE2"/>
    <w:rsid w:val="005403AF"/>
    <w:rsid w:val="005F5C7A"/>
    <w:rsid w:val="006062AA"/>
    <w:rsid w:val="00607EDE"/>
    <w:rsid w:val="00706511"/>
    <w:rsid w:val="007D2D59"/>
    <w:rsid w:val="007F1697"/>
    <w:rsid w:val="007F30B8"/>
    <w:rsid w:val="007F4DC1"/>
    <w:rsid w:val="00921C43"/>
    <w:rsid w:val="0099181E"/>
    <w:rsid w:val="009F1E7E"/>
    <w:rsid w:val="009F289D"/>
    <w:rsid w:val="00A129E1"/>
    <w:rsid w:val="00AD711B"/>
    <w:rsid w:val="00AF38B7"/>
    <w:rsid w:val="00B23245"/>
    <w:rsid w:val="00B47ECA"/>
    <w:rsid w:val="00C243FE"/>
    <w:rsid w:val="00C721E8"/>
    <w:rsid w:val="00CC5067"/>
    <w:rsid w:val="00D25209"/>
    <w:rsid w:val="00D84E72"/>
    <w:rsid w:val="00EB3123"/>
    <w:rsid w:val="00EE75BE"/>
    <w:rsid w:val="00F64F09"/>
    <w:rsid w:val="00FA3C83"/>
    <w:rsid w:val="00FC51E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7A3A981F"/>
  <w15:docId w15:val="{32DF90BA-D0CE-D84A-BFED-85B2A1CF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7EDE"/>
    <w:pPr>
      <w:ind w:left="720"/>
      <w:contextualSpacing/>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_rels/fontTable.xml.rels><?xml version="1.0" encoding="UTF-8" standalone="yes"?>
<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912</Words>
  <Characters>5017</Characters>
  <Application>Microsoft Office Word</Application>
  <DocSecurity>0</DocSecurity>
  <Lines>41</Lines>
  <Paragraphs>11</Paragraphs>
  <ScaleCrop>false</ScaleCrop>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danilopuaque331@gmail.com</cp:lastModifiedBy>
  <cp:revision>2</cp:revision>
  <dcterms:created xsi:type="dcterms:W3CDTF">2025-06-24T04:55:00Z</dcterms:created>
  <dcterms:modified xsi:type="dcterms:W3CDTF">2025-06-24T04:55:00Z</dcterms:modified>
</cp:coreProperties>
</file>