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46B" w:rsidRDefault="00D64869" w:rsidP="00D64869">
      <w:pPr>
        <w:jc w:val="center"/>
        <w:rPr>
          <w:b/>
          <w:sz w:val="32"/>
          <w:szCs w:val="32"/>
          <w:lang w:val="es-ES"/>
        </w:rPr>
      </w:pPr>
      <w:r w:rsidRPr="00D64869">
        <w:rPr>
          <w:b/>
          <w:sz w:val="32"/>
          <w:szCs w:val="32"/>
          <w:lang w:val="es-ES"/>
        </w:rPr>
        <w:t>Centro de computación GNet</w:t>
      </w:r>
    </w:p>
    <w:p w:rsidR="00D64869" w:rsidRDefault="00D64869" w:rsidP="00D64869">
      <w:pPr>
        <w:tabs>
          <w:tab w:val="left" w:pos="1564"/>
        </w:tabs>
        <w:rPr>
          <w:b/>
          <w:sz w:val="32"/>
          <w:szCs w:val="32"/>
          <w:lang w:val="es-ES"/>
        </w:rPr>
      </w:pPr>
    </w:p>
    <w:p w:rsidR="00D64869" w:rsidRDefault="00D64869" w:rsidP="00D64869">
      <w:pPr>
        <w:tabs>
          <w:tab w:val="left" w:pos="1564"/>
        </w:tabs>
        <w:rPr>
          <w:b/>
          <w:sz w:val="32"/>
          <w:szCs w:val="32"/>
          <w:lang w:val="es-ES"/>
        </w:rPr>
      </w:pPr>
      <w:r w:rsidRPr="00D64869">
        <w:rPr>
          <w:sz w:val="32"/>
          <w:szCs w:val="32"/>
          <w:lang w:val="es-ES"/>
        </w:rPr>
        <w:t>Nombre</w:t>
      </w:r>
      <w:r>
        <w:rPr>
          <w:b/>
          <w:sz w:val="32"/>
          <w:szCs w:val="32"/>
          <w:lang w:val="es-ES"/>
        </w:rPr>
        <w:t xml:space="preserve">: Ashly Nahomi Pichilla Barillas </w:t>
      </w:r>
    </w:p>
    <w:p w:rsidR="00D64869" w:rsidRDefault="00D64869" w:rsidP="00D64869">
      <w:pPr>
        <w:tabs>
          <w:tab w:val="left" w:pos="1564"/>
        </w:tabs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 xml:space="preserve">Grado: 2.do Básico </w:t>
      </w:r>
    </w:p>
    <w:p w:rsidR="00D64869" w:rsidRDefault="00D64869" w:rsidP="00D64869">
      <w:pPr>
        <w:tabs>
          <w:tab w:val="left" w:pos="1564"/>
        </w:tabs>
        <w:rPr>
          <w:b/>
          <w:sz w:val="32"/>
          <w:szCs w:val="32"/>
          <w:lang w:val="es-ES"/>
        </w:rPr>
      </w:pPr>
    </w:p>
    <w:p w:rsidR="00D64869" w:rsidRDefault="00D64869" w:rsidP="00D64869">
      <w:pPr>
        <w:tabs>
          <w:tab w:val="left" w:pos="1564"/>
        </w:tabs>
        <w:rPr>
          <w:b/>
          <w:sz w:val="32"/>
          <w:szCs w:val="32"/>
          <w:lang w:val="es-ES"/>
        </w:rPr>
      </w:pPr>
    </w:p>
    <w:p w:rsidR="00D64869" w:rsidRDefault="00D64869" w:rsidP="00D64869">
      <w:pPr>
        <w:tabs>
          <w:tab w:val="left" w:pos="1564"/>
        </w:tabs>
        <w:rPr>
          <w:b/>
          <w:sz w:val="32"/>
          <w:szCs w:val="32"/>
          <w:lang w:val="es-ES"/>
        </w:rPr>
      </w:pPr>
    </w:p>
    <w:p w:rsidR="00D64869" w:rsidRDefault="00D64869" w:rsidP="00D64869">
      <w:pPr>
        <w:tabs>
          <w:tab w:val="left" w:pos="1564"/>
        </w:tabs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ID: 1707</w:t>
      </w:r>
    </w:p>
    <w:p w:rsidR="00D64869" w:rsidRDefault="00D64869" w:rsidP="00D64869">
      <w:pPr>
        <w:tabs>
          <w:tab w:val="left" w:pos="1564"/>
        </w:tabs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Catedrático: Gustavo Blanco</w:t>
      </w:r>
    </w:p>
    <w:p w:rsidR="00D64869" w:rsidRDefault="00D64869" w:rsidP="00D64869">
      <w:pPr>
        <w:tabs>
          <w:tab w:val="left" w:pos="1564"/>
        </w:tabs>
        <w:rPr>
          <w:b/>
          <w:sz w:val="32"/>
          <w:szCs w:val="32"/>
          <w:lang w:val="es-ES"/>
        </w:rPr>
      </w:pPr>
    </w:p>
    <w:p w:rsidR="00D64869" w:rsidRDefault="00D64869" w:rsidP="00D64869">
      <w:pPr>
        <w:tabs>
          <w:tab w:val="left" w:pos="1564"/>
        </w:tabs>
        <w:rPr>
          <w:b/>
          <w:sz w:val="32"/>
          <w:szCs w:val="32"/>
          <w:lang w:val="es-ES"/>
        </w:rPr>
      </w:pPr>
    </w:p>
    <w:p w:rsidR="00D64869" w:rsidRDefault="00D64869" w:rsidP="00D64869">
      <w:pPr>
        <w:tabs>
          <w:tab w:val="left" w:pos="1564"/>
        </w:tabs>
        <w:rPr>
          <w:b/>
          <w:sz w:val="32"/>
          <w:szCs w:val="32"/>
          <w:lang w:val="es-ES"/>
        </w:rPr>
      </w:pPr>
    </w:p>
    <w:p w:rsidR="00D64869" w:rsidRDefault="00D64869" w:rsidP="00D64869">
      <w:pPr>
        <w:tabs>
          <w:tab w:val="left" w:pos="1564"/>
        </w:tabs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 xml:space="preserve">                                                                Fecha: 02 de agosto de 2025</w:t>
      </w:r>
    </w:p>
    <w:p w:rsidR="00D64869" w:rsidRDefault="00D64869" w:rsidP="00D64869">
      <w:pPr>
        <w:tabs>
          <w:tab w:val="left" w:pos="1564"/>
        </w:tabs>
        <w:rPr>
          <w:b/>
          <w:sz w:val="32"/>
          <w:szCs w:val="32"/>
          <w:lang w:val="es-ES"/>
        </w:rPr>
      </w:pPr>
    </w:p>
    <w:p w:rsidR="00D64869" w:rsidRDefault="00D64869" w:rsidP="00D64869">
      <w:pPr>
        <w:tabs>
          <w:tab w:val="left" w:pos="1564"/>
        </w:tabs>
        <w:rPr>
          <w:b/>
          <w:sz w:val="32"/>
          <w:szCs w:val="32"/>
          <w:lang w:val="es-ES"/>
        </w:rPr>
      </w:pPr>
    </w:p>
    <w:p w:rsidR="00D64869" w:rsidRDefault="00D64869" w:rsidP="00D64869">
      <w:pPr>
        <w:tabs>
          <w:tab w:val="left" w:pos="1564"/>
        </w:tabs>
        <w:rPr>
          <w:b/>
          <w:sz w:val="32"/>
          <w:szCs w:val="32"/>
          <w:lang w:val="es-ES"/>
        </w:rPr>
      </w:pPr>
    </w:p>
    <w:p w:rsidR="00D64869" w:rsidRDefault="00D64869" w:rsidP="00D64869">
      <w:pPr>
        <w:tabs>
          <w:tab w:val="left" w:pos="1564"/>
        </w:tabs>
        <w:rPr>
          <w:b/>
          <w:sz w:val="32"/>
          <w:szCs w:val="32"/>
          <w:lang w:val="es-ES"/>
        </w:rPr>
      </w:pPr>
    </w:p>
    <w:p w:rsidR="00D64869" w:rsidRDefault="00D64869" w:rsidP="00D64869">
      <w:pPr>
        <w:tabs>
          <w:tab w:val="left" w:pos="1564"/>
        </w:tabs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 xml:space="preserve">Cátedra: Mecanografía </w:t>
      </w:r>
    </w:p>
    <w:p w:rsidR="00D64869" w:rsidRDefault="00D64869" w:rsidP="00D64869">
      <w:pPr>
        <w:tabs>
          <w:tab w:val="left" w:pos="1564"/>
        </w:tabs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Sección: “A”</w:t>
      </w:r>
    </w:p>
    <w:p w:rsidR="00D64869" w:rsidRDefault="00D64869">
      <w:pPr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br w:type="page"/>
      </w:r>
    </w:p>
    <w:p w:rsidR="00D64869" w:rsidRDefault="00D64869" w:rsidP="00D64869">
      <w:pPr>
        <w:tabs>
          <w:tab w:val="left" w:pos="1564"/>
        </w:tabs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lastRenderedPageBreak/>
        <w:t xml:space="preserve">INDICE </w:t>
      </w:r>
    </w:p>
    <w:p w:rsidR="00D64869" w:rsidRDefault="00D64869">
      <w:pPr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br w:type="page"/>
      </w:r>
    </w:p>
    <w:p w:rsidR="00D64869" w:rsidRDefault="00D64869" w:rsidP="00D64869">
      <w:pPr>
        <w:tabs>
          <w:tab w:val="left" w:pos="1564"/>
        </w:tabs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lastRenderedPageBreak/>
        <w:t>Máquina de escribir</w:t>
      </w:r>
    </w:p>
    <w:p w:rsidR="00D64869" w:rsidRDefault="00D64869" w:rsidP="00D64869">
      <w:pPr>
        <w:tabs>
          <w:tab w:val="left" w:pos="1564"/>
        </w:tabs>
      </w:pPr>
      <w:r>
        <w:t xml:space="preserve">La </w:t>
      </w:r>
      <w:r>
        <w:rPr>
          <w:b/>
          <w:bCs/>
        </w:rPr>
        <w:t>máquina de escribir</w:t>
      </w:r>
      <w:r>
        <w:t xml:space="preserve"> (o </w:t>
      </w:r>
      <w:r>
        <w:rPr>
          <w:b/>
          <w:bCs/>
        </w:rPr>
        <w:t>maquinilla</w:t>
      </w:r>
      <w:r>
        <w:t xml:space="preserve"> en </w:t>
      </w:r>
      <w:hyperlink r:id="rId5" w:tooltip="Filipinas" w:history="1">
        <w:r>
          <w:rPr>
            <w:rStyle w:val="Hipervnculo"/>
          </w:rPr>
          <w:t>Filipinas</w:t>
        </w:r>
      </w:hyperlink>
      <w:r>
        <w:t>,</w:t>
      </w:r>
      <w:hyperlink r:id="rId6" w:anchor="cite_note-filipinas-1" w:history="1">
        <w:r>
          <w:rPr>
            <w:rStyle w:val="cite-bracket"/>
            <w:color w:val="0000FF"/>
            <w:u w:val="single"/>
            <w:vertAlign w:val="superscript"/>
          </w:rPr>
          <w:t>[</w:t>
        </w:r>
        <w:r>
          <w:rPr>
            <w:rStyle w:val="Hipervnculo"/>
            <w:vertAlign w:val="superscript"/>
          </w:rPr>
          <w:t>1</w:t>
        </w:r>
        <w:r>
          <w:rPr>
            <w:rStyle w:val="cite-bracket"/>
            <w:color w:val="0000FF"/>
            <w:u w:val="single"/>
            <w:vertAlign w:val="superscript"/>
          </w:rPr>
          <w:t>]</w:t>
        </w:r>
      </w:hyperlink>
      <w:r>
        <w:t xml:space="preserve">​ </w:t>
      </w:r>
      <w:hyperlink r:id="rId7" w:tooltip="Puerto Rico" w:history="1">
        <w:r>
          <w:rPr>
            <w:rStyle w:val="Hipervnculo"/>
          </w:rPr>
          <w:t>Puerto Rico</w:t>
        </w:r>
      </w:hyperlink>
      <w:r>
        <w:t xml:space="preserve"> y la </w:t>
      </w:r>
      <w:hyperlink r:id="rId8" w:tooltip="República Dominicana" w:history="1">
        <w:r>
          <w:rPr>
            <w:rStyle w:val="Hipervnculo"/>
          </w:rPr>
          <w:t>República Dominicana</w:t>
        </w:r>
      </w:hyperlink>
      <w:r>
        <w:t>)</w:t>
      </w:r>
      <w:hyperlink r:id="rId9" w:anchor="cite_note-dle-2" w:history="1">
        <w:r>
          <w:rPr>
            <w:rStyle w:val="cite-bracket"/>
            <w:color w:val="0000FF"/>
            <w:u w:val="single"/>
            <w:vertAlign w:val="superscript"/>
          </w:rPr>
          <w:t>[</w:t>
        </w:r>
        <w:r>
          <w:rPr>
            <w:rStyle w:val="Hipervnculo"/>
            <w:vertAlign w:val="superscript"/>
          </w:rPr>
          <w:t>2</w:t>
        </w:r>
        <w:r>
          <w:rPr>
            <w:rStyle w:val="cite-bracket"/>
            <w:color w:val="0000FF"/>
            <w:u w:val="single"/>
            <w:vertAlign w:val="superscript"/>
          </w:rPr>
          <w:t>]</w:t>
        </w:r>
      </w:hyperlink>
      <w:r>
        <w:t xml:space="preserve">​ es un dispositivo </w:t>
      </w:r>
      <w:hyperlink r:id="rId10" w:tooltip="Mecánico" w:history="1">
        <w:r>
          <w:rPr>
            <w:rStyle w:val="Hipervnculo"/>
          </w:rPr>
          <w:t>mecánico</w:t>
        </w:r>
      </w:hyperlink>
      <w:r>
        <w:t xml:space="preserve">, </w:t>
      </w:r>
      <w:hyperlink r:id="rId11" w:tooltip="Electromecánica" w:history="1">
        <w:r>
          <w:rPr>
            <w:rStyle w:val="Hipervnculo"/>
          </w:rPr>
          <w:t>electromecánico</w:t>
        </w:r>
      </w:hyperlink>
      <w:r>
        <w:t xml:space="preserve"> o </w:t>
      </w:r>
      <w:hyperlink r:id="rId12" w:tooltip="Electrónica" w:history="1">
        <w:r>
          <w:rPr>
            <w:rStyle w:val="Hipervnculo"/>
          </w:rPr>
          <w:t>electrónico</w:t>
        </w:r>
      </w:hyperlink>
      <w:r>
        <w:t xml:space="preserve">, con un conjunto de teclas (llamadas tipos) que, al ser presionadas, imprimen caracteres en un </w:t>
      </w:r>
      <w:hyperlink r:id="rId13" w:tooltip="Documento" w:history="1">
        <w:r>
          <w:rPr>
            <w:rStyle w:val="Hipervnculo"/>
          </w:rPr>
          <w:t>documento</w:t>
        </w:r>
      </w:hyperlink>
      <w:r>
        <w:t xml:space="preserve">, normalmente </w:t>
      </w:r>
      <w:hyperlink r:id="rId14" w:tooltip="Papel" w:history="1">
        <w:r>
          <w:rPr>
            <w:rStyle w:val="Hipervnculo"/>
          </w:rPr>
          <w:t>papel</w:t>
        </w:r>
      </w:hyperlink>
      <w:r>
        <w:t xml:space="preserve">. La persona que opera una máquina de escribir recibe el nombre de </w:t>
      </w:r>
      <w:hyperlink r:id="rId15" w:tooltip="Mecanografía" w:history="1">
        <w:r>
          <w:rPr>
            <w:rStyle w:val="Hipervnculo"/>
          </w:rPr>
          <w:t>mecanógrafa</w:t>
        </w:r>
      </w:hyperlink>
      <w:r>
        <w:t>.</w:t>
      </w:r>
    </w:p>
    <w:p w:rsidR="00D64869" w:rsidRDefault="00D64869" w:rsidP="00D64869">
      <w:pPr>
        <w:tabs>
          <w:tab w:val="left" w:pos="1564"/>
        </w:tabs>
        <w:rPr>
          <w:b/>
        </w:rPr>
      </w:pPr>
      <w:r w:rsidRPr="00D64869">
        <w:rPr>
          <w:b/>
        </w:rPr>
        <w:t xml:space="preserve">Marca de maquinas </w:t>
      </w:r>
    </w:p>
    <w:p w:rsidR="00D64869" w:rsidRPr="00D64869" w:rsidRDefault="00D64869" w:rsidP="00D648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D64869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Caterpillar. Con ventas de $24,82 mil millones en equipos pesados ​​en 2020, Caterpillar está a la cabeza del grupo. ... </w:t>
      </w:r>
    </w:p>
    <w:p w:rsidR="00D64869" w:rsidRPr="00D64869" w:rsidRDefault="00D64869" w:rsidP="00D648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proofErr w:type="spellStart"/>
      <w:r w:rsidRPr="00D64869">
        <w:rPr>
          <w:rFonts w:ascii="Times New Roman" w:eastAsia="Times New Roman" w:hAnsi="Times New Roman" w:cs="Times New Roman"/>
          <w:sz w:val="24"/>
          <w:szCs w:val="24"/>
          <w:lang w:eastAsia="es-GT"/>
        </w:rPr>
        <w:t>Komatsu</w:t>
      </w:r>
      <w:proofErr w:type="spellEnd"/>
      <w:r w:rsidRPr="00D64869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. Después de Caterpillar, </w:t>
      </w:r>
      <w:proofErr w:type="spellStart"/>
      <w:r w:rsidRPr="00D64869">
        <w:rPr>
          <w:rFonts w:ascii="Times New Roman" w:eastAsia="Times New Roman" w:hAnsi="Times New Roman" w:cs="Times New Roman"/>
          <w:sz w:val="24"/>
          <w:szCs w:val="24"/>
          <w:lang w:eastAsia="es-GT"/>
        </w:rPr>
        <w:t>Komatsu</w:t>
      </w:r>
      <w:proofErr w:type="spellEnd"/>
      <w:r w:rsidRPr="00D64869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Ltd</w:t>
      </w:r>
      <w:proofErr w:type="gramStart"/>
      <w:r w:rsidRPr="00D64869">
        <w:rPr>
          <w:rFonts w:ascii="Times New Roman" w:eastAsia="Times New Roman" w:hAnsi="Times New Roman" w:cs="Times New Roman"/>
          <w:sz w:val="24"/>
          <w:szCs w:val="24"/>
          <w:lang w:eastAsia="es-GT"/>
        </w:rPr>
        <w:t>. ...</w:t>
      </w:r>
      <w:proofErr w:type="gramEnd"/>
      <w:r w:rsidRPr="00D64869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</w:p>
    <w:p w:rsidR="00D64869" w:rsidRPr="00D64869" w:rsidRDefault="00D64869" w:rsidP="00D648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D64869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XCMG. ... </w:t>
      </w:r>
    </w:p>
    <w:p w:rsidR="00D64869" w:rsidRPr="00D64869" w:rsidRDefault="00D64869" w:rsidP="00D648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proofErr w:type="spellStart"/>
      <w:r w:rsidRPr="00D64869">
        <w:rPr>
          <w:rFonts w:ascii="Times New Roman" w:eastAsia="Times New Roman" w:hAnsi="Times New Roman" w:cs="Times New Roman"/>
          <w:sz w:val="24"/>
          <w:szCs w:val="24"/>
          <w:lang w:eastAsia="es-GT"/>
        </w:rPr>
        <w:t>Sany</w:t>
      </w:r>
      <w:proofErr w:type="spellEnd"/>
      <w:r w:rsidRPr="00D64869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. ... </w:t>
      </w:r>
    </w:p>
    <w:p w:rsidR="00D64869" w:rsidRPr="00D64869" w:rsidRDefault="00D64869" w:rsidP="00D648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D64869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John </w:t>
      </w:r>
      <w:proofErr w:type="spellStart"/>
      <w:r w:rsidRPr="00D64869">
        <w:rPr>
          <w:rFonts w:ascii="Times New Roman" w:eastAsia="Times New Roman" w:hAnsi="Times New Roman" w:cs="Times New Roman"/>
          <w:sz w:val="24"/>
          <w:szCs w:val="24"/>
          <w:lang w:eastAsia="es-GT"/>
        </w:rPr>
        <w:t>Deere</w:t>
      </w:r>
      <w:proofErr w:type="spellEnd"/>
      <w:r w:rsidRPr="00D64869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. ... </w:t>
      </w:r>
    </w:p>
    <w:p w:rsidR="00D64869" w:rsidRPr="00D64869" w:rsidRDefault="00D64869" w:rsidP="00D648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D64869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Volvo CE. ... </w:t>
      </w:r>
    </w:p>
    <w:p w:rsidR="00D64869" w:rsidRPr="00D64869" w:rsidRDefault="00D64869" w:rsidP="00D648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D64869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Hitachi. ... </w:t>
      </w:r>
    </w:p>
    <w:p w:rsidR="00D64869" w:rsidRPr="00D64869" w:rsidRDefault="00D64869" w:rsidP="00D648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proofErr w:type="spellStart"/>
      <w:r w:rsidRPr="00D64869">
        <w:rPr>
          <w:rFonts w:ascii="Times New Roman" w:eastAsia="Times New Roman" w:hAnsi="Times New Roman" w:cs="Times New Roman"/>
          <w:sz w:val="24"/>
          <w:szCs w:val="24"/>
          <w:lang w:eastAsia="es-GT"/>
        </w:rPr>
        <w:t>Liebherr</w:t>
      </w:r>
      <w:proofErr w:type="spellEnd"/>
      <w:r w:rsidRPr="00D64869">
        <w:rPr>
          <w:rFonts w:ascii="Times New Roman" w:eastAsia="Times New Roman" w:hAnsi="Times New Roman" w:cs="Times New Roman"/>
          <w:sz w:val="24"/>
          <w:szCs w:val="24"/>
          <w:lang w:eastAsia="es-GT"/>
        </w:rPr>
        <w:t>.</w:t>
      </w:r>
    </w:p>
    <w:p w:rsidR="00D64869" w:rsidRDefault="00D64869" w:rsidP="00D64869">
      <w:pPr>
        <w:tabs>
          <w:tab w:val="left" w:pos="1564"/>
        </w:tabs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Distribución de teclado para máquina de escribir</w:t>
      </w:r>
    </w:p>
    <w:p w:rsidR="00D64869" w:rsidRDefault="00D64869" w:rsidP="00D64869">
      <w:pPr>
        <w:tabs>
          <w:tab w:val="left" w:pos="1564"/>
        </w:tabs>
        <w:rPr>
          <w:b/>
          <w:sz w:val="28"/>
          <w:szCs w:val="28"/>
          <w:lang w:val="es-ES"/>
        </w:rPr>
      </w:pPr>
      <w:r>
        <w:t xml:space="preserve">Una </w:t>
      </w:r>
      <w:r>
        <w:rPr>
          <w:b/>
          <w:bCs/>
        </w:rPr>
        <w:t xml:space="preserve">distribución del </w:t>
      </w:r>
      <w:hyperlink r:id="rId16" w:tooltip="Teclado (informática)" w:history="1">
        <w:r>
          <w:rPr>
            <w:rStyle w:val="Hipervnculo"/>
            <w:b/>
            <w:bCs/>
          </w:rPr>
          <w:t>teclado</w:t>
        </w:r>
      </w:hyperlink>
      <w:r>
        <w:t xml:space="preserve"> es cualquier forma de arreglo mecánico, visual o funcional de las teclas, etiquetas o significados de asociaciones (respectivamente) de una </w:t>
      </w:r>
      <w:hyperlink r:id="rId17" w:tooltip="Computadora" w:history="1">
        <w:proofErr w:type="spellStart"/>
        <w:r>
          <w:rPr>
            <w:rStyle w:val="Hipervnculo"/>
          </w:rPr>
          <w:t>compu</w:t>
        </w:r>
        <w:bookmarkStart w:id="0" w:name="_GoBack"/>
        <w:proofErr w:type="spellEnd"/>
        <w:r>
          <w:rPr>
            <w:noProof/>
            <w:lang w:eastAsia="es-GT"/>
          </w:rPr>
          <w:drawing>
            <wp:inline distT="0" distB="0" distL="0" distR="0" wp14:anchorId="03F0C3E2" wp14:editId="23D96BA5">
              <wp:extent cx="2341680" cy="1202575"/>
              <wp:effectExtent l="0" t="0" r="1905" b="0"/>
              <wp:docPr id="3" name="Imagen 3" descr="5.600+ Tecla De La Maquina De Escribir Fotografías de stock, fotos e  imágenes libres de derechos - iStock | Máquina escribi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5.600+ Tecla De La Maquina De Escribir Fotografías de stock, fotos e  imágenes libres de derechos - iStock | Máquina escribir"/>
                      <pic:cNvPicPr>
                        <a:picLocks noChangeAspect="1" noChangeArrowheads="1"/>
                      </pic:cNvPicPr>
                    </pic:nvPicPr>
                    <pic:blipFill>
                      <a:blip r:embed="rId1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425760" cy="1245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bookmarkEnd w:id="0"/>
        <w:proofErr w:type="spellStart"/>
        <w:r>
          <w:rPr>
            <w:rStyle w:val="Hipervnculo"/>
          </w:rPr>
          <w:t>tadora</w:t>
        </w:r>
        <w:proofErr w:type="spellEnd"/>
      </w:hyperlink>
      <w:r>
        <w:t xml:space="preserve">, una </w:t>
      </w:r>
      <w:hyperlink r:id="rId19" w:tooltip="Máquina de escribir" w:history="1">
        <w:r>
          <w:rPr>
            <w:rStyle w:val="Hipervnculo"/>
          </w:rPr>
          <w:t>máquina de escribir</w:t>
        </w:r>
      </w:hyperlink>
      <w:r>
        <w:t xml:space="preserve"> o cualquier otro aparato tipográfico.</w:t>
      </w:r>
      <w:r w:rsidRPr="00D64869">
        <w:rPr>
          <w:noProof/>
          <w:lang w:eastAsia="es-GT"/>
        </w:rPr>
        <w:t xml:space="preserve"> </w:t>
      </w:r>
    </w:p>
    <w:p w:rsidR="00D64869" w:rsidRPr="00D64869" w:rsidRDefault="00D64869" w:rsidP="00D64869">
      <w:pPr>
        <w:tabs>
          <w:tab w:val="left" w:pos="1564"/>
        </w:tabs>
        <w:rPr>
          <w:b/>
          <w:sz w:val="28"/>
          <w:szCs w:val="28"/>
          <w:lang w:val="es-ES"/>
        </w:rPr>
      </w:pPr>
    </w:p>
    <w:sectPr w:rsidR="00D64869" w:rsidRPr="00D64869" w:rsidSect="00D64869">
      <w:pgSz w:w="12240" w:h="15840"/>
      <w:pgMar w:top="1417" w:right="1701" w:bottom="1417" w:left="1701" w:header="708" w:footer="708" w:gutter="0"/>
      <w:pgBorders w:offsetFrom="page">
        <w:top w:val="thinThickSmallGap" w:sz="48" w:space="24" w:color="FF66FF"/>
        <w:left w:val="thinThickSmallGap" w:sz="48" w:space="24" w:color="FF66FF"/>
        <w:bottom w:val="thinThickSmallGap" w:sz="48" w:space="24" w:color="FF66FF"/>
        <w:right w:val="thinThickSmallGap" w:sz="48" w:space="24" w:color="FF66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A83713"/>
    <w:multiLevelType w:val="multilevel"/>
    <w:tmpl w:val="3586C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869"/>
    <w:rsid w:val="00601D99"/>
    <w:rsid w:val="008C3189"/>
    <w:rsid w:val="00D6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11EAD48-509D-4BF4-B22D-1B4790DAB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64869"/>
    <w:rPr>
      <w:color w:val="0000FF"/>
      <w:u w:val="single"/>
    </w:rPr>
  </w:style>
  <w:style w:type="character" w:customStyle="1" w:styleId="cite-bracket">
    <w:name w:val="cite-bracket"/>
    <w:basedOn w:val="Fuentedeprrafopredeter"/>
    <w:rsid w:val="00D64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Rep%C3%BAblica_Dominicana" TargetMode="External"/><Relationship Id="rId13" Type="http://schemas.openxmlformats.org/officeDocument/2006/relationships/hyperlink" Target="https://es.wikipedia.org/wiki/Documento" TargetMode="External"/><Relationship Id="rId18" Type="http://schemas.openxmlformats.org/officeDocument/2006/relationships/image" Target="media/image1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es.wikipedia.org/wiki/Puerto_Rico" TargetMode="External"/><Relationship Id="rId12" Type="http://schemas.openxmlformats.org/officeDocument/2006/relationships/hyperlink" Target="https://es.wikipedia.org/wiki/Electr%C3%B3nica" TargetMode="External"/><Relationship Id="rId17" Type="http://schemas.openxmlformats.org/officeDocument/2006/relationships/hyperlink" Target="https://es.wikipedia.org/wiki/Computadora" TargetMode="External"/><Relationship Id="rId2" Type="http://schemas.openxmlformats.org/officeDocument/2006/relationships/styles" Target="styles.xml"/><Relationship Id="rId16" Type="http://schemas.openxmlformats.org/officeDocument/2006/relationships/hyperlink" Target="https://es.wikipedia.org/wiki/Teclado_(inform%C3%A1tica)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s.wikipedia.org/wiki/M%C3%A1quina_de_escribir" TargetMode="External"/><Relationship Id="rId11" Type="http://schemas.openxmlformats.org/officeDocument/2006/relationships/hyperlink" Target="https://es.wikipedia.org/wiki/Electromec%C3%A1nica" TargetMode="External"/><Relationship Id="rId5" Type="http://schemas.openxmlformats.org/officeDocument/2006/relationships/hyperlink" Target="https://es.wikipedia.org/wiki/Filipinas" TargetMode="External"/><Relationship Id="rId15" Type="http://schemas.openxmlformats.org/officeDocument/2006/relationships/hyperlink" Target="https://es.wikipedia.org/wiki/Mecanograf%C3%ADa" TargetMode="External"/><Relationship Id="rId10" Type="http://schemas.openxmlformats.org/officeDocument/2006/relationships/hyperlink" Target="https://es.wikipedia.org/wiki/Mec%C3%A1nico" TargetMode="External"/><Relationship Id="rId19" Type="http://schemas.openxmlformats.org/officeDocument/2006/relationships/hyperlink" Target="https://es.wikipedia.org/wiki/M%C3%A1quina_de_escribi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M%C3%A1quina_de_escribir" TargetMode="External"/><Relationship Id="rId14" Type="http://schemas.openxmlformats.org/officeDocument/2006/relationships/hyperlink" Target="https://es.wikipedia.org/wiki/Pape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366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2025-08-02T18:09:00Z</dcterms:created>
  <dcterms:modified xsi:type="dcterms:W3CDTF">2025-08-02T18:25:00Z</dcterms:modified>
</cp:coreProperties>
</file>