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C8" w:rsidRPr="002227C8" w:rsidRDefault="002227C8" w:rsidP="002227C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br w:type="page"/>
      </w:r>
    </w:p>
    <w:p w:rsidR="002227C8" w:rsidRPr="002227C8" w:rsidRDefault="002227C8" w:rsidP="002227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lastRenderedPageBreak/>
        <w:t>Temas de Investigación</w:t>
      </w:r>
    </w:p>
    <w:p w:rsidR="002227C8" w:rsidRPr="002227C8" w:rsidRDefault="002227C8" w:rsidP="002227C8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Teoría de autómatas</w:t>
      </w:r>
    </w:p>
    <w:p w:rsidR="002227C8" w:rsidRPr="002227C8" w:rsidRDefault="002227C8" w:rsidP="0022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       </w:t>
      </w: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950FC6" w:rsidRPr="00950FC6" w:rsidRDefault="002227C8" w:rsidP="00950F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La </w:t>
      </w:r>
      <w:r>
        <w:rPr>
          <w:rStyle w:val="jpfdse"/>
          <w:lang w:val="es-ES"/>
        </w:rPr>
        <w:t>teoría de autómatas</w:t>
      </w:r>
      <w:r>
        <w:rPr>
          <w:rStyle w:val="hgkelc"/>
          <w:lang w:val="es-ES"/>
        </w:rPr>
        <w:t xml:space="preserve"> es </w:t>
      </w:r>
      <w:r>
        <w:rPr>
          <w:rStyle w:val="hgkelc"/>
          <w:b/>
          <w:bCs/>
          <w:lang w:val="es-ES"/>
        </w:rPr>
        <w:t xml:space="preserve">el estudio de las máquinas abstractas y los </w:t>
      </w:r>
      <w:proofErr w:type="gramStart"/>
      <w:r>
        <w:rPr>
          <w:rStyle w:val="hgkelc"/>
          <w:b/>
          <w:bCs/>
          <w:lang w:val="es-ES"/>
        </w:rPr>
        <w:t>autómatas ,</w:t>
      </w:r>
      <w:proofErr w:type="gramEnd"/>
      <w:r>
        <w:rPr>
          <w:rStyle w:val="hgkelc"/>
          <w:b/>
          <w:bCs/>
          <w:lang w:val="es-ES"/>
        </w:rPr>
        <w:t xml:space="preserve"> así como de los problemas computacionales que se pueden resolver mediante su uso</w:t>
      </w:r>
      <w:r>
        <w:rPr>
          <w:rStyle w:val="hgkelc"/>
          <w:lang w:val="es-ES"/>
        </w:rPr>
        <w:t xml:space="preserve">. Es una teoría de la </w:t>
      </w:r>
      <w:r>
        <w:rPr>
          <w:rStyle w:val="jpfdse"/>
          <w:lang w:val="es-ES"/>
        </w:rPr>
        <w:t>informática teórica</w:t>
      </w:r>
      <w:r>
        <w:rPr>
          <w:rStyle w:val="hgkelc"/>
          <w:lang w:val="es-ES"/>
        </w:rPr>
        <w:t xml:space="preserve"> con estrechas conexiones con la lógica matemática </w:t>
      </w:r>
    </w:p>
    <w:p w:rsidR="002227C8" w:rsidRDefault="002227C8" w:rsidP="00222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950FC6" w:rsidRDefault="00950FC6" w:rsidP="00950F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1666875" cy="1235731"/>
            <wp:effectExtent l="0" t="0" r="0" b="2540"/>
            <wp:docPr id="1" name="Imagen 1" descr="Teoría de autómatas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oría de autómatas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28518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C6" w:rsidRPr="002227C8" w:rsidRDefault="00D5647A" w:rsidP="00950F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Son conjunto de señales recibidas por el procesador de un ordenador, el que está compuesto por un número </w:t>
      </w:r>
      <w:r>
        <w:rPr>
          <w:rStyle w:val="hgkelc"/>
          <w:b/>
          <w:bCs/>
          <w:lang w:val="es-ES"/>
        </w:rPr>
        <w:t>finito</w:t>
      </w:r>
      <w:r>
        <w:rPr>
          <w:rStyle w:val="hgkelc"/>
          <w:lang w:val="es-ES"/>
        </w:rPr>
        <w:t xml:space="preserve"> de </w:t>
      </w:r>
      <w:proofErr w:type="gramStart"/>
      <w:r>
        <w:rPr>
          <w:rStyle w:val="hgkelc"/>
          <w:lang w:val="es-ES"/>
        </w:rPr>
        <w:t>compuertas(</w:t>
      </w:r>
      <w:proofErr w:type="gramEnd"/>
      <w:r>
        <w:rPr>
          <w:rStyle w:val="hgkelc"/>
          <w:lang w:val="es-ES"/>
        </w:rPr>
        <w:t>estados), cada una de las cuales pueden utilizar dos condiciones posibles, por lo general denotadas por 0 y 1(transiciones).</w:t>
      </w:r>
    </w:p>
    <w:p w:rsidR="002227C8" w:rsidRPr="002227C8" w:rsidRDefault="002227C8" w:rsidP="00222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2227C8" w:rsidRDefault="002227C8" w:rsidP="00222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</w:t>
      </w:r>
      <w:hyperlink r:id="rId6" w:tooltip="Informática" w:history="1">
        <w:r w:rsidRPr="00D5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informática</w:t>
        </w:r>
      </w:hyperlink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una </w:t>
      </w:r>
      <w:r w:rsidRPr="00D5647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 regular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una </w:t>
      </w:r>
      <w:hyperlink r:id="rId7" w:tooltip="Gramática formal" w:history="1">
        <w:r w:rsidRPr="00D5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gramática formal</w:t>
        </w:r>
      </w:hyperlink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(V, Σ, R, S) que puede ser clasificada como regular izquierda o regular derecha. Las gramáticas regulares sólo pueden generar a los </w:t>
      </w:r>
      <w:hyperlink r:id="rId8" w:tooltip="Lenguaje regular" w:history="1">
        <w:r w:rsidRPr="00D5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lenguajes regulares</w:t>
        </w:r>
      </w:hyperlink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manera similar a los autómatas finitos y las expresiones regulares. </w:t>
      </w:r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Dos gramáticas regulares que generan el mismo lenguaje regular se denominan equivalentes. Toda gramática regular es una </w:t>
      </w:r>
      <w:hyperlink r:id="rId9" w:tooltip="Gramática libre de contexto" w:history="1">
        <w:r w:rsidRPr="00D5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gramática libre de contexto</w:t>
        </w:r>
      </w:hyperlink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</w:t>
      </w:r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Una </w:t>
      </w:r>
      <w:r w:rsidRPr="00D5647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 regular derecha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aquella cuyas reglas de producción P son de la siguiente forma: </w:t>
      </w:r>
    </w:p>
    <w:p w:rsidR="00D5647A" w:rsidRPr="00D5647A" w:rsidRDefault="00D5647A" w:rsidP="00D564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donde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 símbolo no-terminal en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uno terminal en Σ</w:t>
      </w:r>
    </w:p>
    <w:p w:rsidR="00D5647A" w:rsidRPr="00D5647A" w:rsidRDefault="00D5647A" w:rsidP="00D564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proofErr w:type="spellStart"/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aB</w:t>
      </w:r>
      <w:proofErr w:type="spellEnd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donde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B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pertenecen a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pertenece</w:t>
      </w:r>
      <w:proofErr w:type="spellEnd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Σ</w:t>
      </w:r>
    </w:p>
    <w:p w:rsidR="00D5647A" w:rsidRPr="00D5647A" w:rsidRDefault="00D5647A" w:rsidP="00D564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ε, donde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pertenece a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Análogamente, en una </w:t>
      </w:r>
      <w:r w:rsidRPr="00D5647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 regular izquierda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las reglas son de la siguiente forma: </w:t>
      </w:r>
    </w:p>
    <w:p w:rsidR="00D5647A" w:rsidRPr="00D5647A" w:rsidRDefault="00D5647A" w:rsidP="00D564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lastRenderedPageBreak/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donde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 símbolo no-terminal en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uno terminal en Σ</w:t>
      </w:r>
    </w:p>
    <w:p w:rsidR="00D5647A" w:rsidRPr="00D5647A" w:rsidRDefault="00D5647A" w:rsidP="00D564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Ba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donde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B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pertenecen a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pertenece</w:t>
      </w:r>
      <w:proofErr w:type="spellEnd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Σ</w:t>
      </w:r>
    </w:p>
    <w:p w:rsidR="00D5647A" w:rsidRPr="00D5647A" w:rsidRDefault="00D5647A" w:rsidP="00D564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ε, donde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pertenece a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N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  <w:t>Una definición equivalente evita la regla 1 (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) ya que es sustituible por: </w:t>
      </w:r>
    </w:p>
    <w:p w:rsidR="00D5647A" w:rsidRPr="00D5647A" w:rsidRDefault="00D5647A" w:rsidP="00D564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proofErr w:type="spellStart"/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aL</w:t>
      </w:r>
      <w:proofErr w:type="spellEnd"/>
    </w:p>
    <w:p w:rsidR="00D5647A" w:rsidRPr="00D5647A" w:rsidRDefault="00D5647A" w:rsidP="00D564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L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ε</w:t>
      </w:r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proofErr w:type="gramEnd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caso de las gramáticas regulares derechas y por: </w:t>
      </w:r>
    </w:p>
    <w:p w:rsidR="00D5647A" w:rsidRPr="00D5647A" w:rsidRDefault="00D5647A" w:rsidP="00D564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A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</w:t>
      </w: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La</w:t>
      </w:r>
    </w:p>
    <w:p w:rsidR="00D5647A" w:rsidRPr="00D5647A" w:rsidRDefault="00D5647A" w:rsidP="00D564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i/>
          <w:iCs/>
          <w:sz w:val="24"/>
          <w:szCs w:val="24"/>
          <w:lang w:eastAsia="es-GT"/>
        </w:rPr>
        <w:t>L</w:t>
      </w: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→ ε</w:t>
      </w:r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proofErr w:type="gramEnd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caso de las izquierdas. </w:t>
      </w:r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Algunos autores alternativamente no permiten el uso de la regla 3 suponiendo que la cadena vacía no pertenece al lenguaje. </w:t>
      </w:r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 ejemplo de una gramática regular G con N = {S, A}, Σ = {a, b, c}, P se define mediante las siguientes reglas: </w:t>
      </w:r>
    </w:p>
    <w:p w:rsidR="00D5647A" w:rsidRPr="00D5647A" w:rsidRDefault="00D5647A" w:rsidP="00D564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 → </w:t>
      </w:r>
      <w:proofErr w:type="spellStart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aS</w:t>
      </w:r>
      <w:proofErr w:type="spellEnd"/>
    </w:p>
    <w:p w:rsidR="00D5647A" w:rsidRPr="00D5647A" w:rsidRDefault="00D5647A" w:rsidP="00D564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 → </w:t>
      </w:r>
      <w:proofErr w:type="spellStart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bA</w:t>
      </w:r>
      <w:proofErr w:type="spellEnd"/>
    </w:p>
    <w:p w:rsidR="00D5647A" w:rsidRPr="00D5647A" w:rsidRDefault="00D5647A" w:rsidP="00D564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A → ε</w:t>
      </w:r>
    </w:p>
    <w:p w:rsidR="00D5647A" w:rsidRPr="00D5647A" w:rsidRDefault="00D5647A" w:rsidP="00D564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 → </w:t>
      </w:r>
      <w:proofErr w:type="spellStart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cA</w:t>
      </w:r>
      <w:proofErr w:type="spellEnd"/>
    </w:p>
    <w:p w:rsidR="00D5647A" w:rsidRPr="00D5647A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donde</w:t>
      </w:r>
      <w:proofErr w:type="gramEnd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 es el símbolo inicial. Esta gramática describe el mismo lenguaje expresado mediante la </w:t>
      </w:r>
      <w:hyperlink r:id="rId10" w:tooltip="Expresión regular" w:history="1">
        <w:r w:rsidRPr="00D5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expresión regular</w:t>
        </w:r>
      </w:hyperlink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a*</w:t>
      </w:r>
      <w:proofErr w:type="spellStart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>bc</w:t>
      </w:r>
      <w:proofErr w:type="spellEnd"/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*. </w:t>
      </w:r>
    </w:p>
    <w:p w:rsidR="00D5647A" w:rsidRPr="002227C8" w:rsidRDefault="00D5647A" w:rsidP="00D56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5647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Dada una gramática regular izquierda es posible convertirla, mediante un algoritmo en una derecha y viceversa. </w:t>
      </w:r>
    </w:p>
    <w:p w:rsidR="002227C8" w:rsidRDefault="002227C8" w:rsidP="00222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D5647A" w:rsidRPr="002227C8" w:rsidRDefault="00D5647A" w:rsidP="00D564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</w:p>
    <w:p w:rsidR="002227C8" w:rsidRPr="002227C8" w:rsidRDefault="002227C8" w:rsidP="00222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2227C8" w:rsidRPr="002227C8" w:rsidRDefault="002227C8" w:rsidP="00222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2227C8" w:rsidRPr="002227C8" w:rsidRDefault="002227C8" w:rsidP="00222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2227C8" w:rsidRPr="002227C8" w:rsidRDefault="002227C8" w:rsidP="00222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2227C8" w:rsidRPr="002227C8" w:rsidRDefault="002227C8" w:rsidP="002227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2227C8" w:rsidRPr="002227C8" w:rsidRDefault="002227C8" w:rsidP="00222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4. Análisis sintáctico</w:t>
      </w:r>
    </w:p>
    <w:p w:rsidR="002227C8" w:rsidRPr="002227C8" w:rsidRDefault="002227C8" w:rsidP="002227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2227C8" w:rsidRPr="002227C8" w:rsidRDefault="002227C8" w:rsidP="002227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2227C8" w:rsidRPr="002227C8" w:rsidRDefault="002227C8" w:rsidP="002227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2227C8" w:rsidRPr="002227C8" w:rsidRDefault="002227C8" w:rsidP="002227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2227C8" w:rsidRPr="002227C8" w:rsidRDefault="002227C8" w:rsidP="00222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2227C8" w:rsidRPr="002227C8" w:rsidRDefault="002227C8" w:rsidP="002227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2227C8" w:rsidRPr="002227C8" w:rsidRDefault="002227C8" w:rsidP="00222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2227C8" w:rsidRPr="002227C8" w:rsidRDefault="002227C8" w:rsidP="002227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2227C8" w:rsidRPr="002227C8" w:rsidRDefault="002227C8" w:rsidP="002227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2227C8" w:rsidRPr="002227C8" w:rsidRDefault="002227C8" w:rsidP="002227C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2227C8" w:rsidRPr="002227C8" w:rsidRDefault="002227C8" w:rsidP="002227C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2227C8" w:rsidRPr="002227C8" w:rsidRDefault="002227C8" w:rsidP="002227C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2227C8" w:rsidRPr="002227C8" w:rsidRDefault="002227C8" w:rsidP="002227C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2227C8" w:rsidRPr="002227C8" w:rsidRDefault="002227C8" w:rsidP="002227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2227C8" w:rsidRPr="002227C8" w:rsidRDefault="002227C8" w:rsidP="00222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2227C8" w:rsidRPr="002227C8" w:rsidRDefault="002227C8" w:rsidP="002227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2227C8" w:rsidRPr="002227C8" w:rsidRDefault="002227C8" w:rsidP="002227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2227C8" w:rsidRPr="002227C8" w:rsidRDefault="002227C8" w:rsidP="002227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2227C8" w:rsidRPr="002227C8" w:rsidRDefault="002227C8" w:rsidP="002227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2227C8" w:rsidRPr="002227C8" w:rsidRDefault="002227C8" w:rsidP="002227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2227C8" w:rsidRPr="002227C8" w:rsidRDefault="002227C8" w:rsidP="002227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2227C8" w:rsidRPr="002227C8" w:rsidRDefault="002227C8" w:rsidP="002227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227C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2227C8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2227C8" w:rsidRDefault="002227C8"/>
    <w:p w:rsidR="002227C8" w:rsidRDefault="002227C8"/>
    <w:p w:rsidR="001F4145" w:rsidRDefault="001F4145"/>
    <w:sectPr w:rsidR="001F4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945"/>
    <w:multiLevelType w:val="multilevel"/>
    <w:tmpl w:val="ED8C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E2AAD"/>
    <w:multiLevelType w:val="hybridMultilevel"/>
    <w:tmpl w:val="3DC8757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6795"/>
    <w:multiLevelType w:val="multilevel"/>
    <w:tmpl w:val="01A2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93959"/>
    <w:multiLevelType w:val="multilevel"/>
    <w:tmpl w:val="A214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E37B2"/>
    <w:multiLevelType w:val="multilevel"/>
    <w:tmpl w:val="F32E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F4250"/>
    <w:multiLevelType w:val="multilevel"/>
    <w:tmpl w:val="4C2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41F13"/>
    <w:multiLevelType w:val="multilevel"/>
    <w:tmpl w:val="CBA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F6E93"/>
    <w:multiLevelType w:val="multilevel"/>
    <w:tmpl w:val="996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80337"/>
    <w:multiLevelType w:val="multilevel"/>
    <w:tmpl w:val="071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A6361"/>
    <w:multiLevelType w:val="multilevel"/>
    <w:tmpl w:val="B47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A508F"/>
    <w:multiLevelType w:val="multilevel"/>
    <w:tmpl w:val="A0A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C8"/>
    <w:rsid w:val="001F4145"/>
    <w:rsid w:val="002227C8"/>
    <w:rsid w:val="00950FC6"/>
    <w:rsid w:val="00D5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B1CEAC-DF45-4FE5-AE1C-123AC9F2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22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222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27C8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2227C8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2227C8"/>
    <w:rPr>
      <w:b/>
      <w:bCs/>
    </w:rPr>
  </w:style>
  <w:style w:type="paragraph" w:styleId="Prrafodelista">
    <w:name w:val="List Paragraph"/>
    <w:basedOn w:val="Normal"/>
    <w:uiPriority w:val="34"/>
    <w:qFormat/>
    <w:rsid w:val="002227C8"/>
    <w:pPr>
      <w:ind w:left="720"/>
      <w:contextualSpacing/>
    </w:pPr>
  </w:style>
  <w:style w:type="character" w:customStyle="1" w:styleId="hgkelc">
    <w:name w:val="hgkelc"/>
    <w:basedOn w:val="Fuentedeprrafopredeter"/>
    <w:rsid w:val="002227C8"/>
  </w:style>
  <w:style w:type="character" w:customStyle="1" w:styleId="jpfdse">
    <w:name w:val="jpfdse"/>
    <w:basedOn w:val="Fuentedeprrafopredeter"/>
    <w:rsid w:val="002227C8"/>
  </w:style>
  <w:style w:type="paragraph" w:styleId="NormalWeb">
    <w:name w:val="Normal (Web)"/>
    <w:basedOn w:val="Normal"/>
    <w:uiPriority w:val="99"/>
    <w:semiHidden/>
    <w:unhideWhenUsed/>
    <w:rsid w:val="00D5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D5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enguaje_regu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Gram%C3%A1tica_form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nform%C3%A1tic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s.wikipedia.org/wiki/Expresi%C3%B3n_regu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Gram%C3%A1tica_libre_de_contex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2025-03-10T16:15:00Z</dcterms:created>
  <dcterms:modified xsi:type="dcterms:W3CDTF">2025-03-10T16:43:00Z</dcterms:modified>
</cp:coreProperties>
</file>