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b/>
          <w:bCs/>
        </w:rPr>
      </w:pPr>
      <w:bookmarkStart w:id="0" w:name="_GoBack"/>
      <w:bookmarkEnd w:id="0"/>
      <w:r>
        <w:rPr>
          <w:b/>
          <w:bCs/>
        </w:rPr>
        <w:t>No</w:t>
      </w:r>
    </w:p>
    <w:p>
      <w:pPr>
        <w:rPr>
          <w:b/>
          <w:bCs/>
        </w:rPr>
      </w:pPr>
    </w:p>
    <w:p>
      <w:r>
        <w:rPr>
          <w:b/>
          <w:bCs/>
        </w:rPr>
        <w:t>Nacional de Educación Diversificada INED</w:t>
      </w:r>
    </w:p>
    <w:p>
      <w:pPr>
        <w:rPr>
          <w:b/>
          <w:bCs/>
        </w:rPr>
      </w:pPr>
    </w:p>
    <w:p>
      <w:r>
        <w:rPr>
          <w:b/>
          <w:bCs/>
        </w:rPr>
        <w:t>Cátedra:</w:t>
      </w:r>
      <w:r>
        <w:t xml:space="preserve"> Reparación</w:t>
      </w:r>
    </w:p>
    <w:p/>
    <w:p>
      <w:r>
        <w:rPr>
          <w:b/>
          <w:bCs/>
        </w:rPr>
        <w:t xml:space="preserve">Catedrático: </w:t>
      </w:r>
      <w:r>
        <w:t>Gustavo Blanco</w:t>
      </w:r>
    </w:p>
    <w:p/>
    <w:p>
      <w:pPr>
        <w:rPr>
          <w:b/>
          <w:bCs/>
        </w:rPr>
      </w:pPr>
      <w:r>
        <w:rPr>
          <w:b/>
          <w:bCs/>
        </w:rPr>
        <w:t>Nombres y ID:</w:t>
      </w:r>
    </w:p>
    <w:p>
      <w:r>
        <w:t>1310 Yenifer Alejandra Pichillá Peláez</w:t>
      </w:r>
    </w:p>
    <w:p>
      <w:r>
        <w:t>1720 Adriana Isabela Hernández Pichillá</w:t>
      </w:r>
    </w:p>
    <w:p>
      <w:r>
        <w:t>1740 Sicely Jeaneth Esquivel Tunchez</w:t>
      </w:r>
    </w:p>
    <w:p>
      <w:r>
        <w:t xml:space="preserve">1711 Evelyn Magaly Osorio Mejía </w:t>
      </w:r>
    </w:p>
    <w:p>
      <w:r>
        <w:t>1723 Ana Lucía Paniagua Monroy</w:t>
      </w:r>
    </w:p>
    <w:p>
      <w:r>
        <w:t xml:space="preserve">  </w:t>
      </w:r>
    </w:p>
    <w:p/>
    <w:p>
      <w:r>
        <w:rPr>
          <w:b/>
          <w:bCs/>
        </w:rPr>
        <w:t xml:space="preserve">Grado y Carrera: </w:t>
      </w:r>
      <w:r>
        <w:t>Bachillerato en Ciencias y Letras con Orientación en Computación</w:t>
      </w:r>
    </w:p>
    <w:p/>
    <w:p>
      <w:pPr>
        <w:rPr>
          <w:b/>
          <w:bCs/>
        </w:rPr>
      </w:pPr>
      <w:r>
        <w:rPr>
          <w:b/>
          <w:bCs/>
        </w:rPr>
        <w:t>Fecha: 07/07/25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/>
    <w:p>
      <w:pPr>
        <w:rPr>
          <w:b/>
          <w:bCs/>
        </w:rPr>
      </w:pPr>
      <w:r>
        <w:rPr>
          <w:b/>
          <w:bCs/>
        </w:rPr>
        <w:t>1. Solución de problemas de software</w:t>
      </w:r>
    </w:p>
    <w:p>
      <w:r>
        <w:t>Los problemas de software son fallos o errores que impiden el buen funcionamiento de un programa o del sistema operativo. Entre los más comunes están:</w:t>
      </w:r>
    </w:p>
    <w:p>
      <w:r>
        <w:t>•</w:t>
        <w:tab/>
        <w:t>- Problemas de inicio de sesión.</w:t>
      </w:r>
    </w:p>
    <w:p>
      <w:r>
        <w:t>- Errores de arranque del sistema.</w:t>
      </w:r>
    </w:p>
    <w:p>
      <w:r>
        <w:t>- Fallos al abrir programas.</w:t>
      </w:r>
    </w:p>
    <w:p>
      <w:r>
        <w:t>- Pantalla azul (en Windows).</w:t>
      </w:r>
    </w:p>
    <w:p>
      <w:r>
        <w:t>- Aplicaciones que se cierran solas.</w:t>
      </w:r>
    </w:p>
    <w:p>
      <w:r>
        <w:t>Herramientas de solución:</w:t>
      </w:r>
    </w:p>
    <w:p>
      <w:r>
        <w:t>•</w:t>
        <w:tab/>
        <w:t>- Administrador de tareas.</w:t>
      </w:r>
    </w:p>
    <w:p>
      <w:r>
        <w:t>- Restaurar sistema.</w:t>
      </w:r>
    </w:p>
    <w:p>
      <w:r>
        <w:t>- Modo seguro.</w:t>
      </w:r>
    </w:p>
    <w:p>
      <w:r>
        <w:t>- CMD o terminal.</w:t>
      </w:r>
    </w:p>
    <w:p>
      <w:r>
        <w:t>- Programas antivirus o antimalware.</w:t>
      </w:r>
    </w:p>
    <w:p>
      <w:r>
        <w:t>Conocimientos básicos de programación útiles:</w:t>
      </w:r>
    </w:p>
    <w:p>
      <w:r>
        <w:t>•</w:t>
        <w:tab/>
        <w:t>- Interpretar mensajes de error.</w:t>
      </w:r>
    </w:p>
    <w:p>
      <w:r>
        <w:t>- Leer registros del sistema.</w:t>
      </w:r>
    </w:p>
    <w:p>
      <w:r>
        <w:t>- Conocer lenguajes como Python, Java o JavaScript.</w:t>
      </w:r>
    </w:p>
    <w:p>
      <w:r>
        <w:t>Pasos generales a seguir:</w:t>
      </w:r>
    </w:p>
    <w:p>
      <w:r>
        <w:t>1. Identificar el error.</w:t>
      </w:r>
    </w:p>
    <w:p>
      <w:r>
        <w:t>2. Buscar la causa.</w:t>
      </w:r>
    </w:p>
    <w:p>
      <w:r>
        <w:t>3. Aplicar soluciones.</w:t>
      </w:r>
    </w:p>
    <w:p>
      <w:r>
        <w:t>4. Verificar si el problema fue resuelto.</w:t>
      </w:r>
    </w:p>
    <w:p>
      <w:r>
        <w:t>5. Documentar el proceso.</w:t>
      </w:r>
    </w:p>
    <w:p>
      <w:pPr>
        <w:rPr>
          <w:b/>
          <w:bCs/>
        </w:rPr>
      </w:pPr>
      <w:r>
        <w:rPr>
          <w:b/>
          <w:bCs/>
        </w:rPr>
        <w:t>2. Seguridad informática</w:t>
      </w:r>
    </w:p>
    <w:p>
      <w:r>
        <w:t>La seguridad informática protege los sistemas y datos frente a accesos no autorizados o ciberataques.</w:t>
      </w:r>
    </w:p>
    <w:p>
      <w:r>
        <w:t>Amenazas más comunes:</w:t>
      </w:r>
    </w:p>
    <w:p>
      <w:r>
        <w:t>•</w:t>
        <w:tab/>
        <w:t>- Ransomware.</w:t>
      </w:r>
    </w:p>
    <w:p>
      <w:r>
        <w:t>- Malware.</w:t>
      </w:r>
    </w:p>
    <w:p>
      <w:r>
        <w:t>- Phishing.</w:t>
      </w:r>
    </w:p>
    <w:p>
      <w:r>
        <w:t>Medidas de protección:</w:t>
      </w:r>
    </w:p>
    <w:p>
      <w:r>
        <w:t>•</w:t>
        <w:tab/>
        <w:t>- Instalar un buen antivirus actualizado.</w:t>
      </w:r>
    </w:p>
    <w:p>
      <w:r>
        <w:t>- Usar contraseñas seguras.</w:t>
      </w:r>
    </w:p>
    <w:p>
      <w:r>
        <w:t>- Activar autenticación en dos pasos (2FA).</w:t>
      </w:r>
    </w:p>
    <w:p>
      <w:r>
        <w:t>- No abrir correos sospechosos.</w:t>
      </w:r>
    </w:p>
    <w:p>
      <w:r>
        <w:t>- Mantener el sistema actualizado.</w:t>
      </w:r>
    </w:p>
    <w:p>
      <w:r>
        <w:t>Medidas que se pueden anotar en el cuaderno:</w:t>
      </w:r>
    </w:p>
    <w:p>
      <w:r>
        <w:t>1. Usar antivirus como Avast o Kaspersky.</w:t>
      </w:r>
    </w:p>
    <w:p>
      <w:r>
        <w:t>2. Cambiar contraseñas regularmente.</w:t>
      </w:r>
    </w:p>
    <w:p>
      <w:r>
        <w:t>3. No compartir datos personales en redes públicas.</w:t>
      </w:r>
    </w:p>
    <w:p>
      <w:r>
        <w:t>4. Realizar copias de seguridad frecuentemente.</w:t>
      </w:r>
    </w:p>
    <w:p>
      <w:pPr>
        <w:rPr>
          <w:b/>
          <w:bCs/>
        </w:rPr>
      </w:pPr>
      <w:r>
        <w:rPr>
          <w:b/>
          <w:bCs/>
        </w:rPr>
        <w:t>3. Servicio al cliente</w:t>
      </w:r>
    </w:p>
    <w:p>
      <w:r>
        <w:t>Tener un buen servicio al cliente es clave para cualquier empresa.</w:t>
      </w:r>
    </w:p>
    <w:p>
      <w:r>
        <w:t>Habilidades importantes:</w:t>
      </w:r>
    </w:p>
    <w:p>
      <w:r>
        <w:t>•</w:t>
        <w:tab/>
        <w:t>- Escucha activa.</w:t>
      </w:r>
    </w:p>
    <w:p>
      <w:r>
        <w:t>- Empatía.</w:t>
      </w:r>
    </w:p>
    <w:p>
      <w:r>
        <w:t>- Comunicación clara.</w:t>
      </w:r>
    </w:p>
    <w:p>
      <w:r>
        <w:t>- Paciencia y cortesía.</w:t>
      </w:r>
    </w:p>
    <w:p>
      <w:r>
        <w:t>- Gestión de expectativas.</w:t>
      </w:r>
    </w:p>
    <w:p>
      <w:r>
        <w:t>Actividades prácticas:</w:t>
      </w:r>
    </w:p>
    <w:p>
      <w:r>
        <w:t>•</w:t>
        <w:tab/>
        <w:t>- Simular llamadas con diferentes tipos de clientes.</w:t>
      </w:r>
    </w:p>
    <w:p>
      <w:r>
        <w:t>- Hacer ejercicios de rol para resolver quejas.</w:t>
      </w:r>
    </w:p>
    <w:p>
      <w:r>
        <w:t>- Dar retroalimentación entre compañeros.</w:t>
      </w:r>
    </w:p>
    <w:p>
      <w:r>
        <w:t>Ejemplo de aplicación en empresas:</w:t>
      </w:r>
    </w:p>
    <w:p>
      <w:r>
        <w:t>En oficinas de Call Center, donde los empleados responden dudas, quejas o ayudan a resolver problemas técnicos de productos o servicios.</w:t>
      </w:r>
    </w:p>
    <w:p/>
    <w:p/>
    <w:p/>
    <w:p/>
    <w:p/>
    <w:p/>
    <w:p/>
    <w:p/>
    <w:p/>
    <w:p/>
    <w:p/>
    <w:p/>
    <w:p/>
    <w:p/>
    <w:p/>
    <w:p/>
    <w:p/>
    <w:p/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pgSz w:w="11906" w:h="16838"/>
      <w:pgMar w:top="1417" w:right="1701" w:bottom="1417" w:left="1701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7"/>
  <w:bordersDoNotSurroundHeader/>
  <w:bordersDoNotSurroundFooter/>
  <w:defaultTabStop w:val="708"/>
  <w:drawingGridHorizontalSpacing w:val="120"/>
  <w:drawingGridVerticalSpacing w:val="163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78" w:lineRule="auto"/>
    </w:pPr>
    <w:rPr>
      <w:rFonts w:ascii="Droid Sans" w:eastAsia="等线" w:cs="Arial" w:hAnsi="Droid Sans"/>
      <w:kern w:val="2"/>
      <w:sz w:val="24"/>
      <w:szCs w:val="24"/>
      <w:lang w:val="es-US" w:eastAsia="es-ES" w:bidi="ar-SA"/>
    </w:rPr>
  </w:style>
  <w:style w:type="paragraph" w:styleId="1">
    <w:name w:val="heading 1"/>
    <w:basedOn w:val="0"/>
    <w:next w:val="0"/>
    <w:pPr>
      <w:keepNext/>
      <w:keepLines/>
      <w:spacing w:before="360" w:after="80"/>
      <w:outlineLvl w:val="0"/>
    </w:pPr>
    <w:rPr>
      <w:rFonts w:ascii="Droid Sans" w:eastAsia="等线 Light" w:cs="Times New Roman" w:hAnsi="Droid Sans"/>
      <w:color w:val="0F4761"/>
      <w:sz w:val="40"/>
      <w:szCs w:val="40"/>
    </w:rPr>
  </w:style>
  <w:style w:type="paragraph" w:styleId="2">
    <w:name w:val="heading 2"/>
    <w:basedOn w:val="0"/>
    <w:next w:val="0"/>
    <w:pPr>
      <w:keepNext/>
      <w:keepLines/>
      <w:spacing w:before="160" w:after="80"/>
      <w:outlineLvl w:val="1"/>
    </w:pPr>
    <w:rPr>
      <w:rFonts w:ascii="Droid Sans" w:eastAsia="等线 Light" w:cs="Times New Roman" w:hAnsi="Droid Sans"/>
      <w:color w:val="0F4761"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4">
    <w:name w:val="heading 4"/>
    <w:basedOn w:val="0"/>
    <w:next w:val="0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5">
    <w:name w:val="heading 5"/>
    <w:basedOn w:val="0"/>
    <w:next w:val="0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6">
    <w:name w:val="heading 6"/>
    <w:basedOn w:val="0"/>
    <w:next w:val="0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7">
    <w:name w:val="heading 7"/>
    <w:basedOn w:val="0"/>
    <w:next w:val="0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8">
    <w:name w:val="heading 8"/>
    <w:basedOn w:val="0"/>
    <w:next w:val="0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9">
    <w:name w:val="heading 9"/>
    <w:basedOn w:val="0"/>
    <w:next w:val="0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spacing w:after="80" w:line="240" w:lineRule="auto"/>
      <w:contextualSpacing/>
    </w:pPr>
    <w:rPr>
      <w:rFonts w:ascii="Droid Sans" w:eastAsia="等线 Light" w:cs="Times New Roman" w:hAnsi="Droid Sans"/>
      <w:spacing w:val="-10"/>
      <w:kern w:val="28"/>
      <w:sz w:val="56"/>
      <w:szCs w:val="56"/>
    </w:rPr>
  </w:style>
  <w:style w:type="paragraph" w:styleId="16">
    <w:name w:val="Subtitle"/>
    <w:basedOn w:val="0"/>
    <w:next w:val="0"/>
    <w:rPr>
      <w:rFonts w:eastAsia="等线 Light" w:cs="Times New Roman"/>
      <w:color w:val="595959"/>
      <w:spacing w:val="15"/>
      <w:sz w:val="28"/>
      <w:szCs w:val="28"/>
    </w:rPr>
  </w:style>
  <w:style w:type="paragraph" w:customStyle="1" w:styleId="17">
    <w:name w:val="Quote"/>
    <w:basedOn w:val="0"/>
    <w:next w:val="0"/>
    <w:pPr>
      <w:spacing w:before="160"/>
      <w:jc w:val="center"/>
    </w:pPr>
    <w:rPr>
      <w:i/>
      <w:iCs/>
      <w:color w:val="404040"/>
    </w:rPr>
  </w:style>
  <w:style w:type="paragraph" w:customStyle="1" w:styleId="18">
    <w:name w:val="List Paragraph"/>
    <w:basedOn w:val="0"/>
    <w:pPr>
      <w:ind w:left="720"/>
      <w:contextualSpacing/>
    </w:pPr>
  </w:style>
  <w:style w:type="character" w:customStyle="1" w:styleId="19">
    <w:name w:val="Intense Emphasis"/>
    <w:basedOn w:val="10"/>
    <w:rPr>
      <w:i/>
      <w:iCs/>
      <w:color w:val="0F4761"/>
    </w:rPr>
  </w:style>
  <w:style w:type="paragraph" w:customStyle="1" w:styleId="20">
    <w:name w:val="Intense Quote"/>
    <w:basedOn w:val="0"/>
    <w:next w:val="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21">
    <w:name w:val="Intense Reference"/>
    <w:basedOn w:val="10"/>
    <w:rPr>
      <w:b/>
      <w:bCs/>
      <w:caps w:val="0"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Honor_Office</Application>
  <Pages>6</Pages>
  <Words>362</Words>
  <Characters>2023</Characters>
  <Lines>131</Lines>
  <Paragraphs>66</Paragraphs>
  <CharactersWithSpaces>2322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adrianahernandezpichilla@gmail.com</dc:creator>
  <cp:lastModifiedBy>X5</cp:lastModifiedBy>
  <cp:revision>2</cp:revision>
  <dcterms:created xsi:type="dcterms:W3CDTF">2025-07-09T02:42:00Z</dcterms:created>
  <dcterms:modified xsi:type="dcterms:W3CDTF">2025-07-08T14:02:09Z</dcterms:modified>
</cp:coreProperties>
</file>